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82510D" w:rsidRDefault="00DF3F1A">
      <w:bookmarkStart w:id="0" w:name="_GoBack"/>
      <w:bookmarkEnd w:id="0"/>
      <w:r>
        <w:rPr>
          <w:noProof/>
          <w:lang w:val="fr-FR" w:eastAsia="fr-FR"/>
        </w:rPr>
        <w:drawing>
          <wp:anchor distT="0" distB="0" distL="114300" distR="114300" simplePos="0" relativeHeight="251665408" behindDoc="0" locked="0" layoutInCell="1" allowOverlap="1">
            <wp:simplePos x="0" y="0"/>
            <wp:positionH relativeFrom="column">
              <wp:posOffset>1123950</wp:posOffset>
            </wp:positionH>
            <wp:positionV relativeFrom="paragraph">
              <wp:posOffset>-85725</wp:posOffset>
            </wp:positionV>
            <wp:extent cx="3771900" cy="704850"/>
            <wp:effectExtent l="19050" t="0" r="0" b="0"/>
            <wp:wrapNone/>
            <wp:docPr id="1" name="Picture 1" descr="C:\Documents and Settings\Phil\Desktop\Exchange-Communication\Others\Logo\AN-PNG-2Blues\an_lightBlue_dark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hil\Desktop\Exchange-Communication\Others\Logo\AN-PNG-2Blues\an_lightBlue_darkBlue.png"/>
                    <pic:cNvPicPr>
                      <a:picLocks noChangeAspect="1" noChangeArrowheads="1"/>
                    </pic:cNvPicPr>
                  </pic:nvPicPr>
                  <pic:blipFill>
                    <a:blip r:embed="rId9" cstate="print"/>
                    <a:srcRect/>
                    <a:stretch>
                      <a:fillRect/>
                    </a:stretch>
                  </pic:blipFill>
                  <pic:spPr bwMode="auto">
                    <a:xfrm>
                      <a:off x="0" y="0"/>
                      <a:ext cx="3771900" cy="704850"/>
                    </a:xfrm>
                    <a:prstGeom prst="rect">
                      <a:avLst/>
                    </a:prstGeom>
                    <a:noFill/>
                    <a:ln w="9525">
                      <a:noFill/>
                      <a:miter lim="800000"/>
                      <a:headEnd/>
                      <a:tailEnd/>
                    </a:ln>
                  </pic:spPr>
                </pic:pic>
              </a:graphicData>
            </a:graphic>
          </wp:anchor>
        </w:drawing>
      </w:r>
      <w:r w:rsidR="002C7042">
        <w:rPr>
          <w:noProof/>
          <w:lang w:val="fr-FR" w:eastAsia="fr-FR"/>
        </w:rPr>
        <mc:AlternateContent>
          <mc:Choice Requires="wps">
            <w:drawing>
              <wp:anchor distT="0" distB="0" distL="114300" distR="114300" simplePos="0" relativeHeight="251662336" behindDoc="0" locked="0" layoutInCell="1" allowOverlap="1">
                <wp:simplePos x="0" y="0"/>
                <wp:positionH relativeFrom="column">
                  <wp:posOffset>2905125</wp:posOffset>
                </wp:positionH>
                <wp:positionV relativeFrom="paragraph">
                  <wp:posOffset>-619125</wp:posOffset>
                </wp:positionV>
                <wp:extent cx="3981450" cy="323850"/>
                <wp:effectExtent l="0" t="0" r="0" b="0"/>
                <wp:wrapNone/>
                <wp:docPr id="1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145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228.75pt;margin-top:-48.7pt;width:313.5pt;height: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" stroked="f"/>
            </w:pict>
          </mc:Fallback>
        </mc:AlternateContent>
      </w:r>
    </w:p>
    <w:p w:rsidR="00A9369C" w:rsidRDefault="00A9369C" w:rsidP="0043661E">
      <w:pPr>
        <w:jc w:val="right"/>
      </w:pPr>
    </w:p>
    <w:p w:rsidR="00A9369C" w:rsidRDefault="0043661E" w:rsidP="00A9369C">
      <w:pPr>
        <w:pStyle w:val="Titre"/>
        <w:rPr>
          <w:rFonts w:asciiTheme="minorHAnsi" w:hAnsiTheme="minorHAnsi"/>
          <w:b w:val="0"/>
          <w:color w:val="4F81BD" w:themeColor="accent1"/>
          <w:sz w:val="44"/>
          <w:szCs w:val="44"/>
        </w:rPr>
      </w:pPr>
      <w:r>
        <w:rPr>
          <w:rFonts w:asciiTheme="minorHAnsi" w:hAnsiTheme="minorHAnsi"/>
          <w:b w:val="0"/>
          <w:noProof/>
          <w:sz w:val="48"/>
          <w:szCs w:val="48"/>
          <w:lang w:val="fr-FR" w:eastAsia="fr-FR"/>
        </w:rPr>
        <w:drawing>
          <wp:anchor distT="0" distB="0" distL="114300" distR="114300" simplePos="0" relativeHeight="251664384" behindDoc="0" locked="0" layoutInCell="1" allowOverlap="1">
            <wp:simplePos x="0" y="0"/>
            <wp:positionH relativeFrom="column">
              <wp:posOffset>-476250</wp:posOffset>
            </wp:positionH>
            <wp:positionV relativeFrom="paragraph">
              <wp:posOffset>515620</wp:posOffset>
            </wp:positionV>
            <wp:extent cx="6896100" cy="1047750"/>
            <wp:effectExtent l="19050" t="0" r="0" b="0"/>
            <wp:wrapNone/>
            <wp:docPr id="6" name="Picture 1" descr="BandAffiche"/>
            <wp:cNvGraphicFramePr/>
            <a:graphic xmlns:a="http://schemas.openxmlformats.org/drawingml/2006/main">
              <a:graphicData uri="http://schemas.openxmlformats.org/drawingml/2006/picture">
                <pic:pic xmlns:pic="http://schemas.openxmlformats.org/drawingml/2006/picture">
                  <pic:nvPicPr>
                    <pic:cNvPr id="55300" name="Picture 4" descr="BandAffiche"/>
                    <pic:cNvPicPr>
                      <a:picLocks noChangeAspect="1" noChangeArrowheads="1"/>
                    </pic:cNvPicPr>
                  </pic:nvPicPr>
                  <pic:blipFill>
                    <a:blip r:embed="rId10" cstate="print"/>
                    <a:srcRect r="11829"/>
                    <a:stretch>
                      <a:fillRect/>
                    </a:stretch>
                  </pic:blipFill>
                  <pic:spPr bwMode="auto">
                    <a:xfrm>
                      <a:off x="0" y="0"/>
                      <a:ext cx="6896100" cy="1047750"/>
                    </a:xfrm>
                    <a:prstGeom prst="rect">
                      <a:avLst/>
                    </a:prstGeom>
                    <a:noFill/>
                    <a:ln>
                      <a:noFill/>
                    </a:ln>
                  </pic:spPr>
                </pic:pic>
              </a:graphicData>
            </a:graphic>
          </wp:anchor>
        </w:drawing>
      </w:r>
    </w:p>
    <w:p w:rsidR="00DF3F1A" w:rsidRDefault="00DF3F1A" w:rsidP="00A9369C">
      <w:pPr>
        <w:pStyle w:val="Titre"/>
        <w:rPr>
          <w:rFonts w:asciiTheme="minorHAnsi" w:hAnsiTheme="minorHAnsi"/>
          <w:b w:val="0"/>
          <w:color w:val="4F81BD" w:themeColor="accent1"/>
          <w:sz w:val="44"/>
          <w:szCs w:val="44"/>
        </w:rPr>
      </w:pPr>
    </w:p>
    <w:p w:rsidR="00DF3F1A" w:rsidRDefault="00DF3F1A" w:rsidP="00A9369C">
      <w:pPr>
        <w:pStyle w:val="Titre"/>
        <w:rPr>
          <w:rFonts w:asciiTheme="minorHAnsi" w:hAnsiTheme="minorHAnsi"/>
          <w:b w:val="0"/>
          <w:color w:val="4F81BD" w:themeColor="accent1"/>
          <w:sz w:val="44"/>
          <w:szCs w:val="44"/>
        </w:rPr>
      </w:pPr>
    </w:p>
    <w:p w:rsidR="00DF3F1A" w:rsidRDefault="00DF3F1A" w:rsidP="00A9369C">
      <w:pPr>
        <w:pStyle w:val="Titre"/>
        <w:rPr>
          <w:rFonts w:asciiTheme="minorHAnsi" w:hAnsiTheme="minorHAnsi"/>
          <w:b w:val="0"/>
          <w:color w:val="4F81BD" w:themeColor="accent1"/>
          <w:sz w:val="44"/>
          <w:szCs w:val="44"/>
        </w:rPr>
      </w:pPr>
    </w:p>
    <w:p w:rsidR="00A9369C" w:rsidRPr="0063339D" w:rsidRDefault="00A9369C" w:rsidP="00A9369C">
      <w:pPr>
        <w:pStyle w:val="Titre"/>
        <w:rPr>
          <w:rFonts w:asciiTheme="minorHAnsi" w:hAnsiTheme="minorHAnsi"/>
          <w:b w:val="0"/>
          <w:color w:val="17365D" w:themeColor="text2" w:themeShade="BF"/>
          <w:sz w:val="44"/>
          <w:szCs w:val="44"/>
        </w:rPr>
      </w:pPr>
      <w:r w:rsidRPr="0063339D">
        <w:rPr>
          <w:rFonts w:asciiTheme="minorHAnsi" w:hAnsiTheme="minorHAnsi"/>
          <w:b w:val="0"/>
          <w:color w:val="17365D" w:themeColor="text2" w:themeShade="BF"/>
          <w:sz w:val="44"/>
          <w:szCs w:val="44"/>
        </w:rPr>
        <w:t xml:space="preserve">Eastern Arctic (IRIS-2) Regional Science Meeting </w:t>
      </w:r>
    </w:p>
    <w:p w:rsidR="00A9369C" w:rsidRDefault="00113794" w:rsidP="00A9369C">
      <w:pPr>
        <w:pStyle w:val="Titre"/>
        <w:rPr>
          <w:rFonts w:asciiTheme="minorHAnsi" w:hAnsiTheme="minorHAnsi"/>
          <w:b w:val="0"/>
          <w:color w:val="4F81BD" w:themeColor="accent1"/>
          <w:sz w:val="44"/>
          <w:szCs w:val="44"/>
        </w:rPr>
      </w:pPr>
      <w:r>
        <w:rPr>
          <w:rFonts w:asciiTheme="minorHAnsi" w:hAnsiTheme="minorHAnsi"/>
          <w:b w:val="0"/>
          <w:noProof/>
          <w:color w:val="4F81BD" w:themeColor="accent1"/>
          <w:sz w:val="44"/>
          <w:szCs w:val="44"/>
          <w:lang w:val="fr-FR" w:eastAsia="fr-FR"/>
        </w:rPr>
        <w:drawing>
          <wp:inline distT="0" distB="0" distL="0" distR="0">
            <wp:extent cx="4457700" cy="2828925"/>
            <wp:effectExtent l="19050" t="0" r="0" b="0"/>
            <wp:docPr id="9" name="Picture 1" descr="C:\Documents and Settings\Phil\Desktop\d00298c11f8fbbe636b6e9f6b8f7-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hil\Desktop\d00298c11f8fbbe636b6e9f6b8f7-grande.jpg"/>
                    <pic:cNvPicPr>
                      <a:picLocks noChangeAspect="1" noChangeArrowheads="1"/>
                    </pic:cNvPicPr>
                  </pic:nvPicPr>
                  <pic:blipFill>
                    <a:blip r:embed="rId11" cstate="print"/>
                    <a:srcRect t="6268" b="9117"/>
                    <a:stretch>
                      <a:fillRect/>
                    </a:stretch>
                  </pic:blipFill>
                  <pic:spPr bwMode="auto">
                    <a:xfrm>
                      <a:off x="0" y="0"/>
                      <a:ext cx="4457700" cy="2828925"/>
                    </a:xfrm>
                    <a:prstGeom prst="rect">
                      <a:avLst/>
                    </a:prstGeom>
                    <a:noFill/>
                    <a:ln w="9525">
                      <a:noFill/>
                      <a:miter lim="800000"/>
                      <a:headEnd/>
                      <a:tailEnd/>
                    </a:ln>
                  </pic:spPr>
                </pic:pic>
              </a:graphicData>
            </a:graphic>
          </wp:inline>
        </w:drawing>
      </w:r>
    </w:p>
    <w:p w:rsidR="00A9369C" w:rsidRPr="00CA12DA" w:rsidRDefault="00A9369C" w:rsidP="00A9369C">
      <w:pPr>
        <w:pStyle w:val="Titre"/>
        <w:rPr>
          <w:rFonts w:asciiTheme="minorHAnsi" w:hAnsiTheme="minorHAnsi"/>
          <w:b w:val="0"/>
          <w:color w:val="17365D" w:themeColor="text2" w:themeShade="BF"/>
          <w:szCs w:val="36"/>
        </w:rPr>
      </w:pPr>
      <w:r w:rsidRPr="00CA12DA">
        <w:rPr>
          <w:rFonts w:asciiTheme="minorHAnsi" w:hAnsiTheme="minorHAnsi"/>
          <w:b w:val="0"/>
          <w:color w:val="17365D" w:themeColor="text2" w:themeShade="BF"/>
          <w:szCs w:val="36"/>
        </w:rPr>
        <w:t xml:space="preserve">November 6-8, 2012, </w:t>
      </w:r>
      <w:r w:rsidR="00342878">
        <w:rPr>
          <w:rFonts w:asciiTheme="minorHAnsi" w:hAnsiTheme="minorHAnsi"/>
          <w:b w:val="0"/>
          <w:color w:val="17365D" w:themeColor="text2" w:themeShade="BF"/>
          <w:szCs w:val="36"/>
        </w:rPr>
        <w:t xml:space="preserve">Parish Hall, </w:t>
      </w:r>
      <w:r w:rsidRPr="00CA12DA">
        <w:rPr>
          <w:rFonts w:asciiTheme="minorHAnsi" w:hAnsiTheme="minorHAnsi"/>
          <w:b w:val="0"/>
          <w:color w:val="17365D" w:themeColor="text2" w:themeShade="BF"/>
          <w:szCs w:val="36"/>
        </w:rPr>
        <w:t>Iqaluit, NU</w:t>
      </w:r>
    </w:p>
    <w:p w:rsidR="00A9369C" w:rsidRPr="00CA12DA" w:rsidRDefault="00A9369C" w:rsidP="00A9369C">
      <w:pPr>
        <w:pStyle w:val="Titre"/>
        <w:rPr>
          <w:rFonts w:asciiTheme="minorHAnsi" w:hAnsiTheme="minorHAnsi"/>
          <w:b w:val="0"/>
          <w:color w:val="17365D" w:themeColor="text2" w:themeShade="BF"/>
          <w:szCs w:val="36"/>
        </w:rPr>
      </w:pPr>
    </w:p>
    <w:p w:rsidR="008F3AE3" w:rsidRPr="00CA12DA" w:rsidRDefault="00A9369C" w:rsidP="00A9369C">
      <w:pPr>
        <w:pStyle w:val="Titre"/>
        <w:rPr>
          <w:rFonts w:asciiTheme="minorHAnsi" w:hAnsiTheme="minorHAnsi"/>
          <w:b w:val="0"/>
          <w:color w:val="17365D" w:themeColor="text2" w:themeShade="BF"/>
          <w:szCs w:val="36"/>
        </w:rPr>
      </w:pPr>
      <w:r w:rsidRPr="00CA12DA">
        <w:rPr>
          <w:rFonts w:asciiTheme="minorHAnsi" w:hAnsiTheme="minorHAnsi"/>
          <w:b w:val="0"/>
          <w:color w:val="17365D" w:themeColor="text2" w:themeShade="BF"/>
          <w:szCs w:val="36"/>
        </w:rPr>
        <w:t>Workshop Report</w:t>
      </w:r>
      <w:r w:rsidR="00161AC1" w:rsidRPr="00CA12DA">
        <w:rPr>
          <w:rFonts w:asciiTheme="minorHAnsi" w:hAnsiTheme="minorHAnsi"/>
          <w:b w:val="0"/>
          <w:color w:val="17365D" w:themeColor="text2" w:themeShade="BF"/>
          <w:szCs w:val="36"/>
        </w:rPr>
        <w:t xml:space="preserve"> </w:t>
      </w:r>
    </w:p>
    <w:p w:rsidR="008F3AE3" w:rsidRDefault="008F3AE3" w:rsidP="008F3AE3"/>
    <w:p w:rsidR="00507EDB" w:rsidRDefault="00507EDB" w:rsidP="007F39EA">
      <w:pPr>
        <w:tabs>
          <w:tab w:val="left" w:pos="2400"/>
        </w:tabs>
      </w:pPr>
    </w:p>
    <w:sdt>
      <w:sdtPr>
        <w:rPr>
          <w:rFonts w:asciiTheme="minorHAnsi" w:eastAsiaTheme="minorHAnsi" w:hAnsiTheme="minorHAnsi" w:cstheme="minorBidi"/>
          <w:b w:val="0"/>
          <w:bCs w:val="0"/>
          <w:color w:val="auto"/>
          <w:sz w:val="22"/>
          <w:szCs w:val="22"/>
        </w:rPr>
        <w:id w:val="15602235"/>
        <w:docPartObj>
          <w:docPartGallery w:val="Table of Contents"/>
          <w:docPartUnique/>
        </w:docPartObj>
      </w:sdtPr>
      <w:sdtEndPr/>
      <w:sdtContent>
        <w:p w:rsidR="001073C2" w:rsidRDefault="001073C2">
          <w:pPr>
            <w:pStyle w:val="En-ttedetabledesmatires"/>
          </w:pPr>
          <w:r>
            <w:t>Contents</w:t>
          </w:r>
        </w:p>
        <w:p w:rsidR="001073C2" w:rsidRPr="001073C2" w:rsidRDefault="001073C2" w:rsidP="001073C2"/>
        <w:p w:rsidR="00E3117E" w:rsidRDefault="00E85688">
          <w:pPr>
            <w:pStyle w:val="TM1"/>
            <w:tabs>
              <w:tab w:val="right" w:leader="dot" w:pos="9350"/>
            </w:tabs>
            <w:rPr>
              <w:rFonts w:eastAsiaTheme="minorEastAsia"/>
              <w:noProof/>
            </w:rPr>
          </w:pPr>
          <w:r>
            <w:fldChar w:fldCharType="begin"/>
          </w:r>
          <w:r w:rsidR="001073C2">
            <w:instrText xml:space="preserve"> TOC \o "1-3" \h \z \u </w:instrText>
          </w:r>
          <w:r>
            <w:fldChar w:fldCharType="separate"/>
          </w:r>
          <w:hyperlink w:anchor="_Toc356320886" w:history="1">
            <w:r w:rsidR="00E3117E" w:rsidRPr="00647260">
              <w:rPr>
                <w:rStyle w:val="Lienhypertexte"/>
                <w:rFonts w:ascii="Times New Roman" w:hAnsi="Times New Roman" w:cs="Times New Roman"/>
                <w:noProof/>
              </w:rPr>
              <w:t>Acknowledgements</w:t>
            </w:r>
            <w:r w:rsidR="00E3117E">
              <w:rPr>
                <w:noProof/>
                <w:webHidden/>
              </w:rPr>
              <w:tab/>
            </w:r>
            <w:r w:rsidR="00E3117E">
              <w:rPr>
                <w:noProof/>
                <w:webHidden/>
              </w:rPr>
              <w:fldChar w:fldCharType="begin"/>
            </w:r>
            <w:r w:rsidR="00E3117E">
              <w:rPr>
                <w:noProof/>
                <w:webHidden/>
              </w:rPr>
              <w:instrText xml:space="preserve"> PAGEREF _Toc356320886 \h </w:instrText>
            </w:r>
            <w:r w:rsidR="00E3117E">
              <w:rPr>
                <w:noProof/>
                <w:webHidden/>
              </w:rPr>
            </w:r>
            <w:r w:rsidR="00E3117E">
              <w:rPr>
                <w:noProof/>
                <w:webHidden/>
              </w:rPr>
              <w:fldChar w:fldCharType="separate"/>
            </w:r>
            <w:r w:rsidR="00E3117E">
              <w:rPr>
                <w:noProof/>
                <w:webHidden/>
              </w:rPr>
              <w:t>3</w:t>
            </w:r>
            <w:r w:rsidR="00E3117E">
              <w:rPr>
                <w:noProof/>
                <w:webHidden/>
              </w:rPr>
              <w:fldChar w:fldCharType="end"/>
            </w:r>
          </w:hyperlink>
        </w:p>
        <w:p w:rsidR="00E3117E" w:rsidRDefault="009D2FBD">
          <w:pPr>
            <w:pStyle w:val="TM1"/>
            <w:tabs>
              <w:tab w:val="right" w:leader="dot" w:pos="9350"/>
            </w:tabs>
            <w:rPr>
              <w:rFonts w:eastAsiaTheme="minorEastAsia"/>
              <w:noProof/>
            </w:rPr>
          </w:pPr>
          <w:hyperlink w:anchor="_Toc356320887" w:history="1">
            <w:r w:rsidR="00E3117E" w:rsidRPr="00647260">
              <w:rPr>
                <w:rStyle w:val="Lienhypertexte"/>
                <w:rFonts w:ascii="Times New Roman" w:hAnsi="Times New Roman" w:cs="Times New Roman"/>
                <w:noProof/>
              </w:rPr>
              <w:t>Workshop Report</w:t>
            </w:r>
            <w:r w:rsidR="00E3117E">
              <w:rPr>
                <w:noProof/>
                <w:webHidden/>
              </w:rPr>
              <w:tab/>
            </w:r>
            <w:r w:rsidR="00E3117E">
              <w:rPr>
                <w:noProof/>
                <w:webHidden/>
              </w:rPr>
              <w:fldChar w:fldCharType="begin"/>
            </w:r>
            <w:r w:rsidR="00E3117E">
              <w:rPr>
                <w:noProof/>
                <w:webHidden/>
              </w:rPr>
              <w:instrText xml:space="preserve"> PAGEREF _Toc356320887 \h </w:instrText>
            </w:r>
            <w:r w:rsidR="00E3117E">
              <w:rPr>
                <w:noProof/>
                <w:webHidden/>
              </w:rPr>
            </w:r>
            <w:r w:rsidR="00E3117E">
              <w:rPr>
                <w:noProof/>
                <w:webHidden/>
              </w:rPr>
              <w:fldChar w:fldCharType="separate"/>
            </w:r>
            <w:r w:rsidR="00E3117E">
              <w:rPr>
                <w:noProof/>
                <w:webHidden/>
              </w:rPr>
              <w:t>4</w:t>
            </w:r>
            <w:r w:rsidR="00E3117E">
              <w:rPr>
                <w:noProof/>
                <w:webHidden/>
              </w:rPr>
              <w:fldChar w:fldCharType="end"/>
            </w:r>
          </w:hyperlink>
        </w:p>
        <w:p w:rsidR="00E3117E" w:rsidRDefault="009D2FBD">
          <w:pPr>
            <w:pStyle w:val="TM1"/>
            <w:tabs>
              <w:tab w:val="right" w:leader="dot" w:pos="9350"/>
            </w:tabs>
            <w:rPr>
              <w:rFonts w:eastAsiaTheme="minorEastAsia"/>
              <w:noProof/>
            </w:rPr>
          </w:pPr>
          <w:hyperlink w:anchor="_Toc356320888" w:history="1">
            <w:r w:rsidR="00E3117E" w:rsidRPr="00647260">
              <w:rPr>
                <w:rStyle w:val="Lienhypertexte"/>
                <w:rFonts w:ascii="Times New Roman" w:hAnsi="Times New Roman" w:cs="Times New Roman"/>
                <w:noProof/>
              </w:rPr>
              <w:t>Background</w:t>
            </w:r>
            <w:r w:rsidR="00E3117E">
              <w:rPr>
                <w:noProof/>
                <w:webHidden/>
              </w:rPr>
              <w:tab/>
            </w:r>
            <w:r w:rsidR="00E3117E">
              <w:rPr>
                <w:noProof/>
                <w:webHidden/>
              </w:rPr>
              <w:fldChar w:fldCharType="begin"/>
            </w:r>
            <w:r w:rsidR="00E3117E">
              <w:rPr>
                <w:noProof/>
                <w:webHidden/>
              </w:rPr>
              <w:instrText xml:space="preserve"> PAGEREF _Toc356320888 \h </w:instrText>
            </w:r>
            <w:r w:rsidR="00E3117E">
              <w:rPr>
                <w:noProof/>
                <w:webHidden/>
              </w:rPr>
            </w:r>
            <w:r w:rsidR="00E3117E">
              <w:rPr>
                <w:noProof/>
                <w:webHidden/>
              </w:rPr>
              <w:fldChar w:fldCharType="separate"/>
            </w:r>
            <w:r w:rsidR="00E3117E">
              <w:rPr>
                <w:noProof/>
                <w:webHidden/>
              </w:rPr>
              <w:t>5</w:t>
            </w:r>
            <w:r w:rsidR="00E3117E">
              <w:rPr>
                <w:noProof/>
                <w:webHidden/>
              </w:rPr>
              <w:fldChar w:fldCharType="end"/>
            </w:r>
          </w:hyperlink>
        </w:p>
        <w:p w:rsidR="00E3117E" w:rsidRDefault="009D2FBD">
          <w:pPr>
            <w:pStyle w:val="TM1"/>
            <w:tabs>
              <w:tab w:val="right" w:leader="dot" w:pos="9350"/>
            </w:tabs>
            <w:rPr>
              <w:rFonts w:eastAsiaTheme="minorEastAsia"/>
              <w:noProof/>
            </w:rPr>
          </w:pPr>
          <w:hyperlink w:anchor="_Toc356320889" w:history="1">
            <w:r w:rsidR="00E3117E" w:rsidRPr="00647260">
              <w:rPr>
                <w:rStyle w:val="Lienhypertexte"/>
                <w:rFonts w:ascii="Times New Roman" w:hAnsi="Times New Roman" w:cs="Times New Roman"/>
                <w:noProof/>
              </w:rPr>
              <w:t>Regional Science Meeting (RSM)</w:t>
            </w:r>
            <w:r w:rsidR="00E3117E">
              <w:rPr>
                <w:noProof/>
                <w:webHidden/>
              </w:rPr>
              <w:tab/>
            </w:r>
            <w:r w:rsidR="00E3117E">
              <w:rPr>
                <w:noProof/>
                <w:webHidden/>
              </w:rPr>
              <w:fldChar w:fldCharType="begin"/>
            </w:r>
            <w:r w:rsidR="00E3117E">
              <w:rPr>
                <w:noProof/>
                <w:webHidden/>
              </w:rPr>
              <w:instrText xml:space="preserve"> PAGEREF _Toc356320889 \h </w:instrText>
            </w:r>
            <w:r w:rsidR="00E3117E">
              <w:rPr>
                <w:noProof/>
                <w:webHidden/>
              </w:rPr>
            </w:r>
            <w:r w:rsidR="00E3117E">
              <w:rPr>
                <w:noProof/>
                <w:webHidden/>
              </w:rPr>
              <w:fldChar w:fldCharType="separate"/>
            </w:r>
            <w:r w:rsidR="00E3117E">
              <w:rPr>
                <w:noProof/>
                <w:webHidden/>
              </w:rPr>
              <w:t>7</w:t>
            </w:r>
            <w:r w:rsidR="00E3117E">
              <w:rPr>
                <w:noProof/>
                <w:webHidden/>
              </w:rPr>
              <w:fldChar w:fldCharType="end"/>
            </w:r>
          </w:hyperlink>
        </w:p>
        <w:p w:rsidR="00E3117E" w:rsidRDefault="009D2FBD">
          <w:pPr>
            <w:pStyle w:val="TM2"/>
            <w:tabs>
              <w:tab w:val="right" w:leader="dot" w:pos="9350"/>
            </w:tabs>
            <w:rPr>
              <w:rFonts w:eastAsiaTheme="minorEastAsia"/>
              <w:noProof/>
            </w:rPr>
          </w:pPr>
          <w:hyperlink w:anchor="_Toc356320890" w:history="1">
            <w:r w:rsidR="00E3117E" w:rsidRPr="00647260">
              <w:rPr>
                <w:rStyle w:val="Lienhypertexte"/>
                <w:rFonts w:ascii="Times New Roman" w:hAnsi="Times New Roman" w:cs="Times New Roman"/>
                <w:noProof/>
              </w:rPr>
              <w:t>RSM Feedback</w:t>
            </w:r>
            <w:r w:rsidR="00E3117E">
              <w:rPr>
                <w:noProof/>
                <w:webHidden/>
              </w:rPr>
              <w:tab/>
            </w:r>
            <w:r w:rsidR="00E3117E">
              <w:rPr>
                <w:noProof/>
                <w:webHidden/>
              </w:rPr>
              <w:fldChar w:fldCharType="begin"/>
            </w:r>
            <w:r w:rsidR="00E3117E">
              <w:rPr>
                <w:noProof/>
                <w:webHidden/>
              </w:rPr>
              <w:instrText xml:space="preserve"> PAGEREF _Toc356320890 \h </w:instrText>
            </w:r>
            <w:r w:rsidR="00E3117E">
              <w:rPr>
                <w:noProof/>
                <w:webHidden/>
              </w:rPr>
            </w:r>
            <w:r w:rsidR="00E3117E">
              <w:rPr>
                <w:noProof/>
                <w:webHidden/>
              </w:rPr>
              <w:fldChar w:fldCharType="separate"/>
            </w:r>
            <w:r w:rsidR="00E3117E">
              <w:rPr>
                <w:noProof/>
                <w:webHidden/>
              </w:rPr>
              <w:t>12</w:t>
            </w:r>
            <w:r w:rsidR="00E3117E">
              <w:rPr>
                <w:noProof/>
                <w:webHidden/>
              </w:rPr>
              <w:fldChar w:fldCharType="end"/>
            </w:r>
          </w:hyperlink>
        </w:p>
        <w:p w:rsidR="00E3117E" w:rsidRDefault="009D2FBD">
          <w:pPr>
            <w:pStyle w:val="TM3"/>
            <w:tabs>
              <w:tab w:val="right" w:leader="dot" w:pos="9350"/>
            </w:tabs>
            <w:rPr>
              <w:rFonts w:eastAsiaTheme="minorEastAsia"/>
              <w:noProof/>
            </w:rPr>
          </w:pPr>
          <w:hyperlink w:anchor="_Toc356320891" w:history="1">
            <w:r w:rsidR="00E3117E" w:rsidRPr="00647260">
              <w:rPr>
                <w:rStyle w:val="Lienhypertexte"/>
                <w:b/>
                <w:noProof/>
              </w:rPr>
              <w:t>Inuit Knowledge</w:t>
            </w:r>
            <w:r w:rsidR="00E3117E">
              <w:rPr>
                <w:noProof/>
                <w:webHidden/>
              </w:rPr>
              <w:tab/>
            </w:r>
            <w:r w:rsidR="00E3117E">
              <w:rPr>
                <w:noProof/>
                <w:webHidden/>
              </w:rPr>
              <w:fldChar w:fldCharType="begin"/>
            </w:r>
            <w:r w:rsidR="00E3117E">
              <w:rPr>
                <w:noProof/>
                <w:webHidden/>
              </w:rPr>
              <w:instrText xml:space="preserve"> PAGEREF _Toc356320891 \h </w:instrText>
            </w:r>
            <w:r w:rsidR="00E3117E">
              <w:rPr>
                <w:noProof/>
                <w:webHidden/>
              </w:rPr>
            </w:r>
            <w:r w:rsidR="00E3117E">
              <w:rPr>
                <w:noProof/>
                <w:webHidden/>
              </w:rPr>
              <w:fldChar w:fldCharType="separate"/>
            </w:r>
            <w:r w:rsidR="00E3117E">
              <w:rPr>
                <w:noProof/>
                <w:webHidden/>
              </w:rPr>
              <w:t>12</w:t>
            </w:r>
            <w:r w:rsidR="00E3117E">
              <w:rPr>
                <w:noProof/>
                <w:webHidden/>
              </w:rPr>
              <w:fldChar w:fldCharType="end"/>
            </w:r>
          </w:hyperlink>
        </w:p>
        <w:p w:rsidR="00E3117E" w:rsidRDefault="009D2FBD">
          <w:pPr>
            <w:pStyle w:val="TM3"/>
            <w:tabs>
              <w:tab w:val="right" w:leader="dot" w:pos="9350"/>
            </w:tabs>
            <w:rPr>
              <w:rFonts w:eastAsiaTheme="minorEastAsia"/>
              <w:noProof/>
            </w:rPr>
          </w:pPr>
          <w:hyperlink w:anchor="_Toc356320892" w:history="1">
            <w:r w:rsidR="00E3117E" w:rsidRPr="00647260">
              <w:rPr>
                <w:rStyle w:val="Lienhypertexte"/>
                <w:b/>
                <w:noProof/>
              </w:rPr>
              <w:t>Report linkages</w:t>
            </w:r>
            <w:r w:rsidR="00E3117E">
              <w:rPr>
                <w:noProof/>
                <w:webHidden/>
              </w:rPr>
              <w:tab/>
            </w:r>
            <w:r w:rsidR="00E3117E">
              <w:rPr>
                <w:noProof/>
                <w:webHidden/>
              </w:rPr>
              <w:fldChar w:fldCharType="begin"/>
            </w:r>
            <w:r w:rsidR="00E3117E">
              <w:rPr>
                <w:noProof/>
                <w:webHidden/>
              </w:rPr>
              <w:instrText xml:space="preserve"> PAGEREF _Toc356320892 \h </w:instrText>
            </w:r>
            <w:r w:rsidR="00E3117E">
              <w:rPr>
                <w:noProof/>
                <w:webHidden/>
              </w:rPr>
            </w:r>
            <w:r w:rsidR="00E3117E">
              <w:rPr>
                <w:noProof/>
                <w:webHidden/>
              </w:rPr>
              <w:fldChar w:fldCharType="separate"/>
            </w:r>
            <w:r w:rsidR="00E3117E">
              <w:rPr>
                <w:noProof/>
                <w:webHidden/>
              </w:rPr>
              <w:t>12</w:t>
            </w:r>
            <w:r w:rsidR="00E3117E">
              <w:rPr>
                <w:noProof/>
                <w:webHidden/>
              </w:rPr>
              <w:fldChar w:fldCharType="end"/>
            </w:r>
          </w:hyperlink>
        </w:p>
        <w:p w:rsidR="00E3117E" w:rsidRDefault="009D2FBD">
          <w:pPr>
            <w:pStyle w:val="TM3"/>
            <w:tabs>
              <w:tab w:val="right" w:leader="dot" w:pos="9350"/>
            </w:tabs>
            <w:rPr>
              <w:rFonts w:eastAsiaTheme="minorEastAsia"/>
              <w:noProof/>
            </w:rPr>
          </w:pPr>
          <w:hyperlink w:anchor="_Toc356320893" w:history="1">
            <w:r w:rsidR="00E3117E" w:rsidRPr="00647260">
              <w:rPr>
                <w:rStyle w:val="Lienhypertexte"/>
                <w:b/>
                <w:noProof/>
              </w:rPr>
              <w:t>Community specific</w:t>
            </w:r>
            <w:r w:rsidR="00E3117E">
              <w:rPr>
                <w:noProof/>
                <w:webHidden/>
              </w:rPr>
              <w:tab/>
            </w:r>
            <w:r w:rsidR="00E3117E">
              <w:rPr>
                <w:noProof/>
                <w:webHidden/>
              </w:rPr>
              <w:fldChar w:fldCharType="begin"/>
            </w:r>
            <w:r w:rsidR="00E3117E">
              <w:rPr>
                <w:noProof/>
                <w:webHidden/>
              </w:rPr>
              <w:instrText xml:space="preserve"> PAGEREF _Toc356320893 \h </w:instrText>
            </w:r>
            <w:r w:rsidR="00E3117E">
              <w:rPr>
                <w:noProof/>
                <w:webHidden/>
              </w:rPr>
            </w:r>
            <w:r w:rsidR="00E3117E">
              <w:rPr>
                <w:noProof/>
                <w:webHidden/>
              </w:rPr>
              <w:fldChar w:fldCharType="separate"/>
            </w:r>
            <w:r w:rsidR="00E3117E">
              <w:rPr>
                <w:noProof/>
                <w:webHidden/>
              </w:rPr>
              <w:t>13</w:t>
            </w:r>
            <w:r w:rsidR="00E3117E">
              <w:rPr>
                <w:noProof/>
                <w:webHidden/>
              </w:rPr>
              <w:fldChar w:fldCharType="end"/>
            </w:r>
          </w:hyperlink>
        </w:p>
        <w:p w:rsidR="00E3117E" w:rsidRDefault="009D2FBD">
          <w:pPr>
            <w:pStyle w:val="TM3"/>
            <w:tabs>
              <w:tab w:val="right" w:leader="dot" w:pos="9350"/>
            </w:tabs>
            <w:rPr>
              <w:rFonts w:eastAsiaTheme="minorEastAsia"/>
              <w:noProof/>
            </w:rPr>
          </w:pPr>
          <w:hyperlink w:anchor="_Toc356320894" w:history="1">
            <w:r w:rsidR="00E3117E" w:rsidRPr="00647260">
              <w:rPr>
                <w:rStyle w:val="Lienhypertexte"/>
                <w:b/>
                <w:noProof/>
              </w:rPr>
              <w:t>Knowledge for Decision-Making Insert</w:t>
            </w:r>
            <w:r w:rsidR="00E3117E">
              <w:rPr>
                <w:noProof/>
                <w:webHidden/>
              </w:rPr>
              <w:tab/>
            </w:r>
            <w:r w:rsidR="00E3117E">
              <w:rPr>
                <w:noProof/>
                <w:webHidden/>
              </w:rPr>
              <w:fldChar w:fldCharType="begin"/>
            </w:r>
            <w:r w:rsidR="00E3117E">
              <w:rPr>
                <w:noProof/>
                <w:webHidden/>
              </w:rPr>
              <w:instrText xml:space="preserve"> PAGEREF _Toc356320894 \h </w:instrText>
            </w:r>
            <w:r w:rsidR="00E3117E">
              <w:rPr>
                <w:noProof/>
                <w:webHidden/>
              </w:rPr>
            </w:r>
            <w:r w:rsidR="00E3117E">
              <w:rPr>
                <w:noProof/>
                <w:webHidden/>
              </w:rPr>
              <w:fldChar w:fldCharType="separate"/>
            </w:r>
            <w:r w:rsidR="00E3117E">
              <w:rPr>
                <w:noProof/>
                <w:webHidden/>
              </w:rPr>
              <w:t>13</w:t>
            </w:r>
            <w:r w:rsidR="00E3117E">
              <w:rPr>
                <w:noProof/>
                <w:webHidden/>
              </w:rPr>
              <w:fldChar w:fldCharType="end"/>
            </w:r>
          </w:hyperlink>
        </w:p>
        <w:p w:rsidR="00E3117E" w:rsidRDefault="009D2FBD">
          <w:pPr>
            <w:pStyle w:val="TM3"/>
            <w:tabs>
              <w:tab w:val="right" w:leader="dot" w:pos="9350"/>
            </w:tabs>
            <w:rPr>
              <w:rFonts w:eastAsiaTheme="minorEastAsia"/>
              <w:noProof/>
            </w:rPr>
          </w:pPr>
          <w:hyperlink w:anchor="_Toc356320895" w:history="1">
            <w:r w:rsidR="00E3117E" w:rsidRPr="00647260">
              <w:rPr>
                <w:rStyle w:val="Lienhypertexte"/>
                <w:b/>
                <w:noProof/>
              </w:rPr>
              <w:t>Science to Policy Synthesis</w:t>
            </w:r>
            <w:r w:rsidR="00E3117E">
              <w:rPr>
                <w:noProof/>
                <w:webHidden/>
              </w:rPr>
              <w:tab/>
            </w:r>
            <w:r w:rsidR="00E3117E">
              <w:rPr>
                <w:noProof/>
                <w:webHidden/>
              </w:rPr>
              <w:fldChar w:fldCharType="begin"/>
            </w:r>
            <w:r w:rsidR="00E3117E">
              <w:rPr>
                <w:noProof/>
                <w:webHidden/>
              </w:rPr>
              <w:instrText xml:space="preserve"> PAGEREF _Toc356320895 \h </w:instrText>
            </w:r>
            <w:r w:rsidR="00E3117E">
              <w:rPr>
                <w:noProof/>
                <w:webHidden/>
              </w:rPr>
            </w:r>
            <w:r w:rsidR="00E3117E">
              <w:rPr>
                <w:noProof/>
                <w:webHidden/>
              </w:rPr>
              <w:fldChar w:fldCharType="separate"/>
            </w:r>
            <w:r w:rsidR="00E3117E">
              <w:rPr>
                <w:noProof/>
                <w:webHidden/>
              </w:rPr>
              <w:t>13</w:t>
            </w:r>
            <w:r w:rsidR="00E3117E">
              <w:rPr>
                <w:noProof/>
                <w:webHidden/>
              </w:rPr>
              <w:fldChar w:fldCharType="end"/>
            </w:r>
          </w:hyperlink>
        </w:p>
        <w:p w:rsidR="001073C2" w:rsidRDefault="00E85688">
          <w:r>
            <w:fldChar w:fldCharType="end"/>
          </w:r>
        </w:p>
      </w:sdtContent>
    </w:sdt>
    <w:p w:rsidR="001073C2" w:rsidRDefault="001073C2" w:rsidP="008F3AE3">
      <w:pPr>
        <w:jc w:val="center"/>
      </w:pPr>
    </w:p>
    <w:p w:rsidR="00BF5090" w:rsidRDefault="00BF5090">
      <w:r>
        <w:rPr>
          <w:b/>
          <w:bCs/>
        </w:rPr>
        <w:br w:type="page"/>
      </w:r>
    </w:p>
    <w:p w:rsidR="00CA12DA" w:rsidRDefault="00CA12DA" w:rsidP="007D5137">
      <w:pPr>
        <w:pStyle w:val="Titre1"/>
        <w:rPr>
          <w:rFonts w:asciiTheme="minorHAnsi" w:eastAsiaTheme="minorHAnsi" w:hAnsiTheme="minorHAnsi" w:cstheme="minorBidi"/>
          <w:b w:val="0"/>
          <w:bCs w:val="0"/>
          <w:color w:val="auto"/>
          <w:sz w:val="22"/>
          <w:szCs w:val="22"/>
        </w:rPr>
      </w:pPr>
    </w:p>
    <w:p w:rsidR="000177C8" w:rsidRPr="004061EF" w:rsidRDefault="000177C8" w:rsidP="007D5137">
      <w:pPr>
        <w:pStyle w:val="Titre1"/>
        <w:rPr>
          <w:rFonts w:ascii="Times New Roman" w:hAnsi="Times New Roman" w:cs="Times New Roman"/>
          <w:color w:val="4F81BD" w:themeColor="accent1"/>
        </w:rPr>
      </w:pPr>
      <w:bookmarkStart w:id="1" w:name="_Toc356320886"/>
      <w:r w:rsidRPr="004061EF">
        <w:rPr>
          <w:rFonts w:ascii="Times New Roman" w:hAnsi="Times New Roman" w:cs="Times New Roman"/>
          <w:color w:val="4F81BD" w:themeColor="accent1"/>
        </w:rPr>
        <w:t>Acknowledgements</w:t>
      </w:r>
      <w:bookmarkEnd w:id="1"/>
    </w:p>
    <w:p w:rsidR="000177C8" w:rsidRDefault="000177C8" w:rsidP="000177C8">
      <w:pPr>
        <w:autoSpaceDE w:val="0"/>
        <w:autoSpaceDN w:val="0"/>
        <w:adjustRightInd w:val="0"/>
        <w:spacing w:after="0" w:line="240" w:lineRule="auto"/>
        <w:rPr>
          <w:rFonts w:ascii="Times New Roman" w:hAnsi="Times New Roman" w:cs="Times New Roman"/>
          <w:color w:val="000000"/>
          <w:sz w:val="23"/>
          <w:szCs w:val="23"/>
        </w:rPr>
      </w:pPr>
    </w:p>
    <w:p w:rsidR="00375078" w:rsidRDefault="000177C8" w:rsidP="00161AC1">
      <w:pPr>
        <w:autoSpaceDE w:val="0"/>
        <w:autoSpaceDN w:val="0"/>
        <w:adjustRightInd w:val="0"/>
        <w:spacing w:after="0" w:line="360" w:lineRule="auto"/>
        <w:jc w:val="both"/>
        <w:rPr>
          <w:rFonts w:cs="Times New Roman"/>
          <w:color w:val="000000"/>
        </w:rPr>
      </w:pPr>
      <w:r w:rsidRPr="009F6E68">
        <w:rPr>
          <w:rFonts w:cs="Times New Roman"/>
          <w:color w:val="000000"/>
        </w:rPr>
        <w:t xml:space="preserve">The IRIS-2 team would like to </w:t>
      </w:r>
      <w:r w:rsidR="009414A8">
        <w:rPr>
          <w:rFonts w:cs="Times New Roman"/>
          <w:color w:val="000000"/>
        </w:rPr>
        <w:t xml:space="preserve">specially </w:t>
      </w:r>
      <w:r w:rsidR="009414A8" w:rsidRPr="009F6E68">
        <w:rPr>
          <w:rFonts w:cs="Times New Roman"/>
          <w:color w:val="000000"/>
        </w:rPr>
        <w:t>thank</w:t>
      </w:r>
      <w:r w:rsidR="00660258" w:rsidRPr="009F6E68">
        <w:rPr>
          <w:rFonts w:cs="Times New Roman"/>
          <w:color w:val="000000"/>
        </w:rPr>
        <w:t xml:space="preserve"> </w:t>
      </w:r>
      <w:r w:rsidRPr="009F6E68">
        <w:rPr>
          <w:rFonts w:cs="Times New Roman"/>
          <w:color w:val="000000"/>
        </w:rPr>
        <w:t>regional representatives for participating and providin</w:t>
      </w:r>
      <w:r w:rsidR="009414A8">
        <w:rPr>
          <w:rFonts w:cs="Times New Roman"/>
          <w:color w:val="000000"/>
        </w:rPr>
        <w:t xml:space="preserve">g valuable contributions to the </w:t>
      </w:r>
      <w:r w:rsidR="009414A8" w:rsidRPr="007D5D14">
        <w:rPr>
          <w:rFonts w:ascii="Calibri" w:hAnsi="Calibri" w:cs="Calibri"/>
          <w:i/>
          <w:color w:val="4F81BD" w:themeColor="accent1"/>
        </w:rPr>
        <w:t>ArcticNet</w:t>
      </w:r>
      <w:r w:rsidR="009414A8">
        <w:rPr>
          <w:rFonts w:cs="Times New Roman"/>
          <w:color w:val="000000"/>
        </w:rPr>
        <w:t xml:space="preserve"> Eastern Arctic (IRIS-2) Regional Science Meeting</w:t>
      </w:r>
      <w:r w:rsidRPr="009F6E68">
        <w:rPr>
          <w:rFonts w:cs="Times New Roman"/>
          <w:color w:val="000000"/>
        </w:rPr>
        <w:t>.</w:t>
      </w:r>
      <w:r w:rsidR="00A179E0" w:rsidRPr="009F6E68">
        <w:rPr>
          <w:rFonts w:cs="Times New Roman"/>
          <w:color w:val="000000"/>
        </w:rPr>
        <w:t xml:space="preserve"> Participants</w:t>
      </w:r>
      <w:r w:rsidR="00660258" w:rsidRPr="009F6E68">
        <w:rPr>
          <w:rFonts w:cs="Times New Roman"/>
          <w:color w:val="000000"/>
        </w:rPr>
        <w:t xml:space="preserve"> provided</w:t>
      </w:r>
      <w:r w:rsidR="00370489" w:rsidRPr="009F6E68">
        <w:rPr>
          <w:rFonts w:cs="Times New Roman"/>
          <w:color w:val="000000"/>
        </w:rPr>
        <w:t xml:space="preserve"> feedback that will help make the report more effective and useful for the region.</w:t>
      </w:r>
      <w:r w:rsidR="00460A98">
        <w:rPr>
          <w:rFonts w:cs="Times New Roman"/>
          <w:color w:val="000000"/>
        </w:rPr>
        <w:t xml:space="preserve"> </w:t>
      </w:r>
      <w:r w:rsidR="00370489" w:rsidRPr="009F6E68">
        <w:rPr>
          <w:rFonts w:cs="Times New Roman"/>
          <w:color w:val="000000"/>
        </w:rPr>
        <w:t>T</w:t>
      </w:r>
      <w:r w:rsidRPr="009F6E68">
        <w:rPr>
          <w:rFonts w:cs="Times New Roman"/>
          <w:color w:val="000000"/>
        </w:rPr>
        <w:t xml:space="preserve">hank </w:t>
      </w:r>
      <w:r w:rsidR="007D5137" w:rsidRPr="009F6E68">
        <w:rPr>
          <w:rFonts w:cs="Times New Roman"/>
          <w:color w:val="000000"/>
        </w:rPr>
        <w:t>you to the members of the IRIS-2</w:t>
      </w:r>
      <w:r w:rsidRPr="009F6E68">
        <w:rPr>
          <w:rFonts w:cs="Times New Roman"/>
          <w:color w:val="000000"/>
        </w:rPr>
        <w:t xml:space="preserve"> Steering Committee: Eric Loring</w:t>
      </w:r>
      <w:r w:rsidR="007D5137" w:rsidRPr="009F6E68">
        <w:rPr>
          <w:rFonts w:cs="Times New Roman"/>
          <w:color w:val="000000"/>
        </w:rPr>
        <w:t xml:space="preserve"> and Kendra </w:t>
      </w:r>
      <w:proofErr w:type="spellStart"/>
      <w:r w:rsidR="007D5137" w:rsidRPr="009F6E68">
        <w:rPr>
          <w:rFonts w:cs="Times New Roman"/>
          <w:color w:val="000000"/>
        </w:rPr>
        <w:t>Tagoona</w:t>
      </w:r>
      <w:proofErr w:type="spellEnd"/>
      <w:r w:rsidRPr="009F6E68">
        <w:rPr>
          <w:rFonts w:cs="Times New Roman"/>
          <w:color w:val="000000"/>
        </w:rPr>
        <w:t xml:space="preserve"> (Inuit Tapiriit Kanatami), </w:t>
      </w:r>
      <w:proofErr w:type="spellStart"/>
      <w:r w:rsidR="007D5137" w:rsidRPr="009F6E68">
        <w:rPr>
          <w:rFonts w:cs="Times New Roman"/>
          <w:color w:val="000000"/>
        </w:rPr>
        <w:t>Kiah</w:t>
      </w:r>
      <w:proofErr w:type="spellEnd"/>
      <w:r w:rsidR="007D5137" w:rsidRPr="009F6E68">
        <w:rPr>
          <w:rFonts w:cs="Times New Roman"/>
          <w:color w:val="000000"/>
        </w:rPr>
        <w:t xml:space="preserve"> </w:t>
      </w:r>
      <w:proofErr w:type="spellStart"/>
      <w:r w:rsidR="007D5137" w:rsidRPr="009F6E68">
        <w:rPr>
          <w:rFonts w:cs="Times New Roman"/>
          <w:color w:val="000000"/>
        </w:rPr>
        <w:t>Hachey</w:t>
      </w:r>
      <w:proofErr w:type="spellEnd"/>
      <w:r w:rsidRPr="009F6E68">
        <w:rPr>
          <w:rFonts w:cs="Times New Roman"/>
          <w:color w:val="000000"/>
        </w:rPr>
        <w:t xml:space="preserve"> (Nunavut </w:t>
      </w:r>
      <w:proofErr w:type="spellStart"/>
      <w:r w:rsidRPr="009F6E68">
        <w:rPr>
          <w:rFonts w:cs="Times New Roman"/>
          <w:color w:val="000000"/>
        </w:rPr>
        <w:t>Tunngavik</w:t>
      </w:r>
      <w:proofErr w:type="spellEnd"/>
      <w:r w:rsidRPr="009F6E68">
        <w:rPr>
          <w:rFonts w:cs="Times New Roman"/>
          <w:color w:val="000000"/>
        </w:rPr>
        <w:t xml:space="preserve"> Inc.),</w:t>
      </w:r>
      <w:r w:rsidR="00D45500" w:rsidRPr="009F6E68">
        <w:rPr>
          <w:rFonts w:cs="Times New Roman"/>
          <w:color w:val="000000"/>
        </w:rPr>
        <w:t xml:space="preserve"> Colleen Healey and Sara </w:t>
      </w:r>
      <w:proofErr w:type="spellStart"/>
      <w:r w:rsidR="00D45500" w:rsidRPr="009F6E68">
        <w:rPr>
          <w:rFonts w:cs="Times New Roman"/>
          <w:color w:val="000000"/>
        </w:rPr>
        <w:t>Holzman</w:t>
      </w:r>
      <w:proofErr w:type="spellEnd"/>
      <w:r w:rsidR="00D45500" w:rsidRPr="009F6E68">
        <w:rPr>
          <w:rFonts w:cs="Times New Roman"/>
          <w:color w:val="000000"/>
        </w:rPr>
        <w:t xml:space="preserve"> (Government of Nunavut), Jamal Shirley (Nun</w:t>
      </w:r>
      <w:r w:rsidR="00095D85" w:rsidRPr="009F6E68">
        <w:rPr>
          <w:rFonts w:cs="Times New Roman"/>
          <w:color w:val="000000"/>
        </w:rPr>
        <w:t>avut Research Institute)</w:t>
      </w:r>
      <w:r w:rsidR="009955B7" w:rsidRPr="009F6E68">
        <w:rPr>
          <w:rFonts w:cs="Times New Roman"/>
          <w:color w:val="000000"/>
        </w:rPr>
        <w:t>,</w:t>
      </w:r>
      <w:r w:rsidR="00095D85" w:rsidRPr="009F6E68">
        <w:rPr>
          <w:rFonts w:cs="Times New Roman"/>
          <w:color w:val="000000"/>
        </w:rPr>
        <w:t xml:space="preserve"> Martin Tremblay (Aboriginal Affairs and Northern Development Canada)</w:t>
      </w:r>
      <w:r w:rsidR="009955B7" w:rsidRPr="009F6E68">
        <w:rPr>
          <w:rFonts w:cs="Times New Roman"/>
          <w:color w:val="000000"/>
        </w:rPr>
        <w:t xml:space="preserve"> and James Ford (McGill University)</w:t>
      </w:r>
      <w:r w:rsidR="00095D85" w:rsidRPr="009F6E68">
        <w:rPr>
          <w:rFonts w:cs="Times New Roman"/>
          <w:color w:val="000000"/>
        </w:rPr>
        <w:t>.</w:t>
      </w:r>
      <w:r w:rsidR="00370489" w:rsidRPr="009F6E68">
        <w:rPr>
          <w:rFonts w:cs="Times New Roman"/>
          <w:color w:val="000000"/>
        </w:rPr>
        <w:t xml:space="preserve"> </w:t>
      </w:r>
      <w:r w:rsidR="009955B7" w:rsidRPr="009F6E68">
        <w:rPr>
          <w:rFonts w:cs="Times New Roman"/>
          <w:color w:val="000000"/>
        </w:rPr>
        <w:t>Committee members provide ongoing</w:t>
      </w:r>
      <w:r w:rsidRPr="009F6E68">
        <w:rPr>
          <w:rFonts w:cs="Times New Roman"/>
          <w:color w:val="000000"/>
        </w:rPr>
        <w:t xml:space="preserve"> support and </w:t>
      </w:r>
      <w:r w:rsidR="009955B7" w:rsidRPr="009F6E68">
        <w:rPr>
          <w:rFonts w:cs="Times New Roman"/>
          <w:color w:val="000000"/>
        </w:rPr>
        <w:t>feedback</w:t>
      </w:r>
      <w:r w:rsidR="009414A8">
        <w:rPr>
          <w:rFonts w:cs="Times New Roman"/>
          <w:color w:val="000000"/>
        </w:rPr>
        <w:t xml:space="preserve"> that helps guide the IRIS-2 communication and reporting process.</w:t>
      </w:r>
      <w:r w:rsidR="00460A98">
        <w:rPr>
          <w:rFonts w:cs="Times New Roman"/>
          <w:color w:val="000000"/>
        </w:rPr>
        <w:t xml:space="preserve"> A special thank</w:t>
      </w:r>
      <w:r w:rsidR="003420D0">
        <w:rPr>
          <w:rFonts w:cs="Times New Roman"/>
          <w:color w:val="000000"/>
        </w:rPr>
        <w:t xml:space="preserve"> you</w:t>
      </w:r>
      <w:r w:rsidR="00460A98">
        <w:rPr>
          <w:rFonts w:cs="Times New Roman"/>
          <w:color w:val="000000"/>
        </w:rPr>
        <w:t xml:space="preserve"> to</w:t>
      </w:r>
      <w:r w:rsidR="00003F1F">
        <w:rPr>
          <w:rFonts w:cs="Times New Roman"/>
          <w:color w:val="000000"/>
        </w:rPr>
        <w:t xml:space="preserve"> Mary-Ellen Thomas</w:t>
      </w:r>
      <w:r w:rsidR="00460A98">
        <w:rPr>
          <w:rFonts w:cs="Times New Roman"/>
          <w:color w:val="000000"/>
        </w:rPr>
        <w:t xml:space="preserve"> who provided very useful and relevant feedback before and during the meeting. </w:t>
      </w:r>
    </w:p>
    <w:p w:rsidR="00227BAF" w:rsidRDefault="00227BAF" w:rsidP="00161AC1">
      <w:pPr>
        <w:autoSpaceDE w:val="0"/>
        <w:autoSpaceDN w:val="0"/>
        <w:adjustRightInd w:val="0"/>
        <w:spacing w:after="0" w:line="360" w:lineRule="auto"/>
        <w:jc w:val="both"/>
        <w:rPr>
          <w:rFonts w:cs="Times New Roman"/>
          <w:color w:val="000000"/>
        </w:rPr>
      </w:pPr>
    </w:p>
    <w:p w:rsidR="00663437" w:rsidRPr="003420D0" w:rsidRDefault="00227BAF" w:rsidP="003420D0">
      <w:pPr>
        <w:autoSpaceDE w:val="0"/>
        <w:autoSpaceDN w:val="0"/>
        <w:adjustRightInd w:val="0"/>
        <w:spacing w:after="0" w:line="360" w:lineRule="auto"/>
        <w:jc w:val="both"/>
        <w:rPr>
          <w:rFonts w:cs="Times New Roman"/>
          <w:color w:val="000000"/>
        </w:rPr>
      </w:pPr>
      <w:r>
        <w:rPr>
          <w:rFonts w:cs="Times New Roman"/>
          <w:color w:val="000000"/>
        </w:rPr>
        <w:t xml:space="preserve">The IRIS-2 team would </w:t>
      </w:r>
      <w:r w:rsidR="00FC048A">
        <w:rPr>
          <w:rFonts w:cs="Times New Roman"/>
          <w:color w:val="000000"/>
        </w:rPr>
        <w:t xml:space="preserve">also </w:t>
      </w:r>
      <w:r>
        <w:rPr>
          <w:rFonts w:cs="Times New Roman"/>
          <w:color w:val="000000"/>
        </w:rPr>
        <w:t xml:space="preserve">like to thank the </w:t>
      </w:r>
      <w:r w:rsidR="00FC048A">
        <w:rPr>
          <w:rFonts w:cs="Times New Roman"/>
          <w:color w:val="000000"/>
        </w:rPr>
        <w:t xml:space="preserve">Impact Assessment </w:t>
      </w:r>
      <w:r>
        <w:rPr>
          <w:rFonts w:cs="Times New Roman"/>
          <w:color w:val="000000"/>
        </w:rPr>
        <w:t xml:space="preserve">lead authors and contributors who </w:t>
      </w:r>
      <w:r w:rsidR="00FC048A">
        <w:rPr>
          <w:rFonts w:cs="Times New Roman"/>
          <w:color w:val="000000"/>
        </w:rPr>
        <w:t>actively engaged</w:t>
      </w:r>
      <w:r>
        <w:rPr>
          <w:rFonts w:cs="Times New Roman"/>
          <w:color w:val="000000"/>
        </w:rPr>
        <w:t xml:space="preserve"> in the meeting</w:t>
      </w:r>
      <w:r w:rsidR="00FC048A">
        <w:rPr>
          <w:rFonts w:cs="Times New Roman"/>
          <w:color w:val="000000"/>
        </w:rPr>
        <w:t>.</w:t>
      </w:r>
      <w:r>
        <w:rPr>
          <w:rFonts w:cs="Times New Roman"/>
          <w:color w:val="000000"/>
        </w:rPr>
        <w:t xml:space="preserve">  Finally we</w:t>
      </w:r>
      <w:r w:rsidRPr="009F6E68">
        <w:rPr>
          <w:rFonts w:cs="Times New Roman"/>
          <w:color w:val="000000"/>
        </w:rPr>
        <w:t xml:space="preserve"> would like to thank </w:t>
      </w:r>
      <w:r w:rsidRPr="007D5D14">
        <w:rPr>
          <w:rFonts w:ascii="Calibri" w:hAnsi="Calibri" w:cs="Calibri"/>
          <w:i/>
          <w:color w:val="4F81BD" w:themeColor="accent1"/>
        </w:rPr>
        <w:t>ArcticNet</w:t>
      </w:r>
      <w:r w:rsidRPr="009F6E68">
        <w:rPr>
          <w:rFonts w:cs="Times New Roman"/>
          <w:color w:val="000000"/>
        </w:rPr>
        <w:t xml:space="preserve"> for funding the Iqaluit Regional Science Meeting</w:t>
      </w:r>
      <w:r>
        <w:rPr>
          <w:rFonts w:cs="Times New Roman"/>
          <w:color w:val="000000"/>
        </w:rPr>
        <w:t xml:space="preserve"> and for </w:t>
      </w:r>
      <w:r w:rsidR="003420D0">
        <w:rPr>
          <w:rFonts w:cs="Times New Roman"/>
          <w:color w:val="000000"/>
        </w:rPr>
        <w:t>participating in</w:t>
      </w:r>
      <w:r w:rsidR="0063339D">
        <w:rPr>
          <w:rFonts w:cs="Times New Roman"/>
          <w:color w:val="000000"/>
        </w:rPr>
        <w:t xml:space="preserve"> the meeting</w:t>
      </w:r>
      <w:r w:rsidRPr="009F6E68">
        <w:rPr>
          <w:rFonts w:cs="Times New Roman"/>
          <w:color w:val="000000"/>
        </w:rPr>
        <w:t>.</w:t>
      </w:r>
      <w:r w:rsidR="00663437">
        <w:rPr>
          <w:rFonts w:ascii="Times New Roman" w:hAnsi="Times New Roman" w:cs="Times New Roman"/>
          <w:color w:val="4F81BD" w:themeColor="accent1"/>
        </w:rPr>
        <w:br w:type="page"/>
      </w:r>
    </w:p>
    <w:p w:rsidR="00823FA1" w:rsidRDefault="00823FA1">
      <w:pPr>
        <w:rPr>
          <w:rFonts w:ascii="Times New Roman" w:hAnsi="Times New Roman" w:cs="Times New Roman"/>
          <w:color w:val="4F81BD" w:themeColor="accent1"/>
        </w:rPr>
      </w:pPr>
    </w:p>
    <w:p w:rsidR="00823FA1" w:rsidRDefault="00823FA1" w:rsidP="00823FA1">
      <w:pPr>
        <w:pStyle w:val="Titre1"/>
        <w:spacing w:before="0" w:line="240" w:lineRule="auto"/>
        <w:rPr>
          <w:rFonts w:ascii="Times New Roman" w:hAnsi="Times New Roman" w:cs="Times New Roman"/>
          <w:color w:val="4F81BD" w:themeColor="accent1"/>
        </w:rPr>
      </w:pPr>
      <w:bookmarkStart w:id="2" w:name="_Toc356320887"/>
      <w:r>
        <w:rPr>
          <w:rFonts w:ascii="Times New Roman" w:hAnsi="Times New Roman" w:cs="Times New Roman"/>
          <w:color w:val="4F81BD" w:themeColor="accent1"/>
        </w:rPr>
        <w:t>Workshop Report</w:t>
      </w:r>
      <w:bookmarkEnd w:id="2"/>
    </w:p>
    <w:p w:rsidR="00823FA1" w:rsidRDefault="00823FA1" w:rsidP="00823FA1">
      <w:pPr>
        <w:pStyle w:val="Titre1"/>
        <w:spacing w:before="0" w:line="240" w:lineRule="auto"/>
        <w:rPr>
          <w:rFonts w:ascii="Times New Roman" w:hAnsi="Times New Roman" w:cs="Times New Roman"/>
          <w:color w:val="4F81BD" w:themeColor="accent1"/>
        </w:rPr>
      </w:pPr>
    </w:p>
    <w:p w:rsidR="00FC048A" w:rsidRPr="002D09C3" w:rsidRDefault="00B36AB0" w:rsidP="00FC048A">
      <w:pPr>
        <w:autoSpaceDE w:val="0"/>
        <w:autoSpaceDN w:val="0"/>
        <w:adjustRightInd w:val="0"/>
        <w:spacing w:after="0" w:line="360" w:lineRule="auto"/>
        <w:jc w:val="both"/>
        <w:rPr>
          <w:rFonts w:ascii="Calibri" w:hAnsi="Calibri" w:cs="Calibri"/>
          <w:color w:val="000000"/>
        </w:rPr>
      </w:pPr>
      <w:r>
        <w:rPr>
          <w:rFonts w:ascii="Calibri" w:hAnsi="Calibri" w:cs="Calibri"/>
          <w:color w:val="000000"/>
        </w:rPr>
        <w:t xml:space="preserve">This report summarizes </w:t>
      </w:r>
      <w:r w:rsidR="008F3A18">
        <w:rPr>
          <w:rFonts w:ascii="Calibri" w:hAnsi="Calibri" w:cs="Calibri"/>
          <w:color w:val="000000"/>
        </w:rPr>
        <w:t xml:space="preserve">a </w:t>
      </w:r>
      <w:r>
        <w:t>Regional Science Meeting/Workshop held in Iqaluit</w:t>
      </w:r>
      <w:r w:rsidR="00C31FA2">
        <w:t>, NU</w:t>
      </w:r>
      <w:r>
        <w:t xml:space="preserve"> from November </w:t>
      </w:r>
      <w:r w:rsidR="003D58CF">
        <w:t xml:space="preserve">6-8, </w:t>
      </w:r>
      <w:r>
        <w:t>2012.</w:t>
      </w:r>
      <w:r w:rsidR="003D58CF">
        <w:rPr>
          <w:rFonts w:ascii="Calibri" w:hAnsi="Calibri" w:cs="Calibri"/>
          <w:color w:val="000000"/>
        </w:rPr>
        <w:t xml:space="preserve"> </w:t>
      </w:r>
      <w:r w:rsidR="00FC048A">
        <w:rPr>
          <w:rFonts w:ascii="Calibri" w:hAnsi="Calibri" w:cs="Calibri"/>
          <w:color w:val="000000"/>
        </w:rPr>
        <w:t xml:space="preserve">The workshop was organized as </w:t>
      </w:r>
      <w:r w:rsidR="00FC048A" w:rsidRPr="00823FA1">
        <w:rPr>
          <w:rFonts w:ascii="Calibri" w:hAnsi="Calibri" w:cs="Calibri"/>
          <w:color w:val="000000"/>
        </w:rPr>
        <w:t>part of</w:t>
      </w:r>
      <w:r w:rsidR="00FC048A">
        <w:rPr>
          <w:rFonts w:ascii="Calibri" w:hAnsi="Calibri" w:cs="Calibri"/>
          <w:color w:val="000000"/>
        </w:rPr>
        <w:t xml:space="preserve"> </w:t>
      </w:r>
      <w:r w:rsidR="00FC048A" w:rsidRPr="00FC048A">
        <w:rPr>
          <w:rFonts w:ascii="Calibri" w:hAnsi="Calibri" w:cs="Calibri"/>
          <w:b/>
          <w:i/>
          <w:color w:val="4F81BD" w:themeColor="accent1"/>
        </w:rPr>
        <w:t>ArcticNet’s</w:t>
      </w:r>
      <w:r w:rsidR="00FC048A">
        <w:rPr>
          <w:rFonts w:ascii="Calibri" w:hAnsi="Calibri" w:cs="Calibri"/>
          <w:color w:val="000000"/>
        </w:rPr>
        <w:t xml:space="preserve"> Regional Science Meeting (RSM) series, the </w:t>
      </w:r>
      <w:r w:rsidR="00FC048A" w:rsidRPr="002D09C3">
        <w:rPr>
          <w:rFonts w:ascii="Calibri" w:hAnsi="Calibri" w:cs="Calibri"/>
          <w:color w:val="000000"/>
        </w:rPr>
        <w:t xml:space="preserve">main objective of which is to bring together scientists, managers, and decision/policy makers to discuss climate change impacts and adaptation in the coastal Canadian Arctic.  The RSM series is a key component of </w:t>
      </w:r>
      <w:r w:rsidR="00FC048A" w:rsidRPr="00FC048A">
        <w:rPr>
          <w:rFonts w:ascii="Calibri" w:hAnsi="Calibri" w:cs="Calibri"/>
          <w:b/>
          <w:i/>
          <w:color w:val="4F81BD" w:themeColor="accent1"/>
        </w:rPr>
        <w:t>ArcticNet’s</w:t>
      </w:r>
      <w:r w:rsidR="00FC048A" w:rsidRPr="002D09C3">
        <w:rPr>
          <w:rFonts w:ascii="Calibri" w:hAnsi="Calibri" w:cs="Calibri"/>
          <w:color w:val="000000"/>
        </w:rPr>
        <w:t xml:space="preserve"> Integrated Regional Impact Studies</w:t>
      </w:r>
      <w:r w:rsidR="00FC048A">
        <w:rPr>
          <w:rFonts w:ascii="Calibri" w:hAnsi="Calibri" w:cs="Calibri"/>
          <w:color w:val="000000"/>
        </w:rPr>
        <w:t xml:space="preserve"> (IRIS)</w:t>
      </w:r>
      <w:r w:rsidR="00FC048A" w:rsidRPr="002D09C3">
        <w:rPr>
          <w:rFonts w:ascii="Calibri" w:hAnsi="Calibri" w:cs="Calibri"/>
          <w:color w:val="000000"/>
        </w:rPr>
        <w:t xml:space="preserve"> research framework.</w:t>
      </w:r>
    </w:p>
    <w:p w:rsidR="003D58CF" w:rsidRDefault="003D58CF" w:rsidP="00FC048A">
      <w:pPr>
        <w:autoSpaceDE w:val="0"/>
        <w:autoSpaceDN w:val="0"/>
        <w:adjustRightInd w:val="0"/>
        <w:spacing w:after="0" w:line="360" w:lineRule="auto"/>
        <w:jc w:val="both"/>
      </w:pPr>
    </w:p>
    <w:p w:rsidR="00C31FA2" w:rsidRDefault="003D58CF" w:rsidP="00FC048A">
      <w:pPr>
        <w:autoSpaceDE w:val="0"/>
        <w:autoSpaceDN w:val="0"/>
        <w:adjustRightInd w:val="0"/>
        <w:spacing w:after="0" w:line="360" w:lineRule="auto"/>
        <w:jc w:val="both"/>
      </w:pPr>
      <w:r>
        <w:t>The first RSM was held in Kuujjuaq</w:t>
      </w:r>
      <w:r w:rsidR="00C31FA2">
        <w:t>, QC</w:t>
      </w:r>
      <w:r>
        <w:t xml:space="preserve"> from November 10-12, 2009 </w:t>
      </w:r>
      <w:r w:rsidR="00C31FA2">
        <w:t>and brought together</w:t>
      </w:r>
      <w:r>
        <w:t xml:space="preserve"> </w:t>
      </w:r>
      <w:r w:rsidR="008127A1">
        <w:t>scientists and representatives</w:t>
      </w:r>
      <w:r>
        <w:t xml:space="preserve"> of </w:t>
      </w:r>
      <w:r w:rsidR="00C31FA2">
        <w:t xml:space="preserve">the Nunatsiavut and Nunavik </w:t>
      </w:r>
      <w:r w:rsidR="008127A1">
        <w:t xml:space="preserve">region </w:t>
      </w:r>
      <w:r w:rsidR="003420D0">
        <w:t xml:space="preserve">to discuss </w:t>
      </w:r>
      <w:r>
        <w:t xml:space="preserve">priority issues across the two regions and to provide insight into the </w:t>
      </w:r>
      <w:r w:rsidR="00C31FA2">
        <w:t xml:space="preserve">IRIS </w:t>
      </w:r>
      <w:r>
        <w:t>assessment report.</w:t>
      </w:r>
      <w:r w:rsidR="00C31FA2">
        <w:t xml:space="preserve"> The second RSM was held in Inuvik, NT from April 11-15, 2011 </w:t>
      </w:r>
      <w:r w:rsidR="003420D0">
        <w:t xml:space="preserve">to communicate research results </w:t>
      </w:r>
      <w:r w:rsidR="00C31FA2">
        <w:t xml:space="preserve">and </w:t>
      </w:r>
      <w:r w:rsidR="003420D0">
        <w:t xml:space="preserve">to </w:t>
      </w:r>
      <w:r w:rsidR="00C31FA2">
        <w:t xml:space="preserve">gather feedback from representatives of the Inuvialuit Settlement Region (ISR) and the Kitikmeot region of Nunavut. </w:t>
      </w:r>
    </w:p>
    <w:p w:rsidR="00FC048A" w:rsidRDefault="00FC048A" w:rsidP="00FC048A">
      <w:pPr>
        <w:autoSpaceDE w:val="0"/>
        <w:autoSpaceDN w:val="0"/>
        <w:adjustRightInd w:val="0"/>
        <w:spacing w:after="0" w:line="360" w:lineRule="auto"/>
      </w:pPr>
    </w:p>
    <w:p w:rsidR="00FC048A" w:rsidRPr="008C0DC8" w:rsidRDefault="00FC048A" w:rsidP="003420D0">
      <w:pPr>
        <w:autoSpaceDE w:val="0"/>
        <w:autoSpaceDN w:val="0"/>
        <w:adjustRightInd w:val="0"/>
        <w:spacing w:after="0" w:line="360" w:lineRule="auto"/>
        <w:rPr>
          <w:rFonts w:ascii="Calibri" w:hAnsi="Calibri" w:cs="Calibri"/>
          <w:color w:val="000000"/>
        </w:rPr>
      </w:pPr>
      <w:r>
        <w:t xml:space="preserve">The IRIS-2 team received much positive and constructive feedback from participants confirming the usefulness of the </w:t>
      </w:r>
      <w:r w:rsidRPr="00FC048A">
        <w:rPr>
          <w:rFonts w:ascii="Calibri" w:hAnsi="Calibri" w:cs="Calibri"/>
          <w:b/>
          <w:i/>
          <w:color w:val="4F81BD" w:themeColor="accent1"/>
        </w:rPr>
        <w:t>ArcticNet</w:t>
      </w:r>
      <w:r>
        <w:t xml:space="preserve"> impact assessment in the region.</w:t>
      </w:r>
      <w:r w:rsidRPr="00BD4039">
        <w:rPr>
          <w:rFonts w:ascii="Calibri" w:hAnsi="Calibri" w:cs="Calibri"/>
          <w:color w:val="000000"/>
        </w:rPr>
        <w:t xml:space="preserve"> </w:t>
      </w:r>
      <w:r w:rsidRPr="008C0DC8">
        <w:rPr>
          <w:rFonts w:ascii="Calibri" w:hAnsi="Calibri" w:cs="Calibri"/>
          <w:color w:val="000000"/>
        </w:rPr>
        <w:t>More th</w:t>
      </w:r>
      <w:r>
        <w:rPr>
          <w:rFonts w:ascii="Calibri" w:hAnsi="Calibri" w:cs="Calibri"/>
          <w:color w:val="000000"/>
        </w:rPr>
        <w:t xml:space="preserve">an 100 regional decision-makers </w:t>
      </w:r>
      <w:r w:rsidRPr="008C0DC8">
        <w:rPr>
          <w:rFonts w:ascii="Calibri" w:hAnsi="Calibri" w:cs="Calibri"/>
          <w:color w:val="000000"/>
        </w:rPr>
        <w:t>and experts from 21 organizations contributed to the discussions. T</w:t>
      </w:r>
      <w:r>
        <w:rPr>
          <w:rFonts w:ascii="Calibri" w:hAnsi="Calibri" w:cs="Calibri"/>
          <w:color w:val="000000"/>
        </w:rPr>
        <w:t xml:space="preserve">heir comments and feedback will </w:t>
      </w:r>
      <w:r w:rsidRPr="008C0DC8">
        <w:rPr>
          <w:rFonts w:ascii="Calibri" w:hAnsi="Calibri" w:cs="Calibri"/>
          <w:color w:val="000000"/>
        </w:rPr>
        <w:t>help guide final chapter writing and content, thereby making the repor</w:t>
      </w:r>
      <w:r>
        <w:rPr>
          <w:rFonts w:ascii="Calibri" w:hAnsi="Calibri" w:cs="Calibri"/>
          <w:color w:val="000000"/>
        </w:rPr>
        <w:t xml:space="preserve">t more effective and useful for </w:t>
      </w:r>
      <w:r w:rsidRPr="008C0DC8">
        <w:rPr>
          <w:rFonts w:ascii="Calibri" w:hAnsi="Calibri" w:cs="Calibri"/>
          <w:color w:val="000000"/>
        </w:rPr>
        <w:t>the region.</w:t>
      </w:r>
      <w:r w:rsidRPr="008C0DC8">
        <w:rPr>
          <w:rFonts w:ascii="Calibri" w:hAnsi="Calibri" w:cs="Calibri"/>
          <w:color w:val="000000"/>
        </w:rPr>
        <w:br/>
      </w:r>
    </w:p>
    <w:p w:rsidR="00C11880" w:rsidRPr="009E5B3E" w:rsidRDefault="00C11880" w:rsidP="009E5B3E">
      <w:pPr>
        <w:autoSpaceDE w:val="0"/>
        <w:autoSpaceDN w:val="0"/>
        <w:adjustRightInd w:val="0"/>
        <w:spacing w:after="0" w:line="360" w:lineRule="auto"/>
        <w:jc w:val="right"/>
        <w:rPr>
          <w:i/>
        </w:rPr>
      </w:pPr>
      <w:r w:rsidRPr="009E5B3E">
        <w:rPr>
          <w:i/>
        </w:rPr>
        <w:t>“As a resident of Nunavut for over 40 years and having worked in a number of positions both in the government and Inuit Organizations, I appreciate the opportunity to comment and provide direct feedback on the content of assessment reports”</w:t>
      </w:r>
    </w:p>
    <w:p w:rsidR="00C11880" w:rsidRPr="00C11880" w:rsidRDefault="00C11880" w:rsidP="009E5B3E">
      <w:pPr>
        <w:autoSpaceDE w:val="0"/>
        <w:autoSpaceDN w:val="0"/>
        <w:adjustRightInd w:val="0"/>
        <w:spacing w:after="0" w:line="360" w:lineRule="auto"/>
        <w:jc w:val="right"/>
      </w:pPr>
      <w:r w:rsidRPr="00C11880">
        <w:t xml:space="preserve">     - </w:t>
      </w:r>
      <w:r w:rsidRPr="00C11880">
        <w:rPr>
          <w:b/>
          <w:bCs/>
        </w:rPr>
        <w:t>Glenn Williams</w:t>
      </w:r>
    </w:p>
    <w:p w:rsidR="00C11880" w:rsidRPr="00C11880" w:rsidRDefault="00C11880" w:rsidP="009E5B3E">
      <w:pPr>
        <w:autoSpaceDE w:val="0"/>
        <w:autoSpaceDN w:val="0"/>
        <w:adjustRightInd w:val="0"/>
        <w:spacing w:after="0" w:line="360" w:lineRule="auto"/>
        <w:jc w:val="right"/>
      </w:pPr>
      <w:r w:rsidRPr="00C11880">
        <w:rPr>
          <w:i/>
          <w:iCs/>
        </w:rPr>
        <w:t xml:space="preserve">     Wildlife Policy Advisor, Nunavut </w:t>
      </w:r>
      <w:proofErr w:type="spellStart"/>
      <w:r w:rsidRPr="00C11880">
        <w:rPr>
          <w:i/>
          <w:iCs/>
        </w:rPr>
        <w:t>Tunngavik</w:t>
      </w:r>
      <w:proofErr w:type="spellEnd"/>
      <w:r w:rsidRPr="00C11880">
        <w:rPr>
          <w:i/>
          <w:iCs/>
        </w:rPr>
        <w:t xml:space="preserve"> Inc.  </w:t>
      </w:r>
    </w:p>
    <w:p w:rsidR="00C11880" w:rsidRDefault="00C11880" w:rsidP="009E5B3E">
      <w:pPr>
        <w:autoSpaceDE w:val="0"/>
        <w:autoSpaceDN w:val="0"/>
        <w:adjustRightInd w:val="0"/>
        <w:spacing w:after="0" w:line="360" w:lineRule="auto"/>
        <w:jc w:val="right"/>
      </w:pPr>
    </w:p>
    <w:p w:rsidR="009E5B3E" w:rsidRDefault="009E5B3E" w:rsidP="009E5B3E">
      <w:pPr>
        <w:autoSpaceDE w:val="0"/>
        <w:autoSpaceDN w:val="0"/>
        <w:adjustRightInd w:val="0"/>
        <w:spacing w:after="0" w:line="360" w:lineRule="auto"/>
        <w:jc w:val="right"/>
      </w:pPr>
    </w:p>
    <w:p w:rsidR="00C11880" w:rsidRPr="009E5B3E" w:rsidRDefault="00C11880" w:rsidP="009E5B3E">
      <w:pPr>
        <w:autoSpaceDE w:val="0"/>
        <w:autoSpaceDN w:val="0"/>
        <w:adjustRightInd w:val="0"/>
        <w:spacing w:after="0" w:line="360" w:lineRule="auto"/>
        <w:jc w:val="right"/>
        <w:rPr>
          <w:i/>
        </w:rPr>
      </w:pPr>
      <w:r w:rsidRPr="009E5B3E">
        <w:rPr>
          <w:i/>
        </w:rPr>
        <w:t xml:space="preserve"> “The information will definitely be useful to me in my public health role at Health and Social Services.  The report pulls together important information that we can use going forward” </w:t>
      </w:r>
    </w:p>
    <w:p w:rsidR="00C11880" w:rsidRPr="00C11880" w:rsidRDefault="00C11880" w:rsidP="009E5B3E">
      <w:pPr>
        <w:autoSpaceDE w:val="0"/>
        <w:autoSpaceDN w:val="0"/>
        <w:adjustRightInd w:val="0"/>
        <w:spacing w:after="0" w:line="360" w:lineRule="auto"/>
        <w:jc w:val="right"/>
      </w:pPr>
      <w:r w:rsidRPr="00C11880">
        <w:t xml:space="preserve">     - </w:t>
      </w:r>
      <w:r w:rsidRPr="00C11880">
        <w:rPr>
          <w:b/>
          <w:bCs/>
        </w:rPr>
        <w:t>Dr. Maureen Baikie</w:t>
      </w:r>
    </w:p>
    <w:p w:rsidR="00C11880" w:rsidRPr="00C11880" w:rsidRDefault="00C11880" w:rsidP="009E5B3E">
      <w:pPr>
        <w:autoSpaceDE w:val="0"/>
        <w:autoSpaceDN w:val="0"/>
        <w:adjustRightInd w:val="0"/>
        <w:spacing w:after="0" w:line="360" w:lineRule="auto"/>
        <w:jc w:val="right"/>
      </w:pPr>
      <w:r w:rsidRPr="00C11880">
        <w:rPr>
          <w:i/>
          <w:iCs/>
        </w:rPr>
        <w:t xml:space="preserve">     Nunavut's Chief Medical Officer of Health</w:t>
      </w:r>
    </w:p>
    <w:p w:rsidR="00D64053" w:rsidRPr="004061EF" w:rsidRDefault="00823FA1" w:rsidP="009E5B3E">
      <w:pPr>
        <w:pStyle w:val="Titre1"/>
        <w:spacing w:before="0" w:line="240" w:lineRule="auto"/>
        <w:rPr>
          <w:rFonts w:ascii="Times New Roman" w:hAnsi="Times New Roman" w:cs="Times New Roman"/>
          <w:color w:val="4F81BD" w:themeColor="accent1"/>
        </w:rPr>
      </w:pPr>
      <w:r w:rsidRPr="00B36AB0">
        <w:br w:type="page"/>
      </w:r>
      <w:bookmarkStart w:id="3" w:name="_Toc356320888"/>
      <w:r w:rsidR="00D64053" w:rsidRPr="004061EF">
        <w:rPr>
          <w:rFonts w:ascii="Times New Roman" w:hAnsi="Times New Roman" w:cs="Times New Roman"/>
          <w:color w:val="4F81BD" w:themeColor="accent1"/>
        </w:rPr>
        <w:lastRenderedPageBreak/>
        <w:t>Background</w:t>
      </w:r>
      <w:bookmarkEnd w:id="3"/>
      <w:r w:rsidR="00A8638C">
        <w:rPr>
          <w:rFonts w:ascii="Times New Roman" w:hAnsi="Times New Roman" w:cs="Times New Roman"/>
          <w:color w:val="4F81BD" w:themeColor="accent1"/>
        </w:rPr>
        <w:t xml:space="preserve"> </w:t>
      </w:r>
    </w:p>
    <w:p w:rsidR="00663437" w:rsidRDefault="00663437" w:rsidP="00663437">
      <w:pPr>
        <w:autoSpaceDE w:val="0"/>
        <w:autoSpaceDN w:val="0"/>
        <w:adjustRightInd w:val="0"/>
        <w:spacing w:after="0" w:line="360" w:lineRule="auto"/>
        <w:jc w:val="both"/>
        <w:rPr>
          <w:rFonts w:ascii="Calibri" w:hAnsi="Calibri" w:cs="Calibri"/>
          <w:color w:val="000000"/>
        </w:rPr>
      </w:pPr>
    </w:p>
    <w:p w:rsidR="0060499F" w:rsidRDefault="0060499F" w:rsidP="0060499F">
      <w:pPr>
        <w:autoSpaceDE w:val="0"/>
        <w:autoSpaceDN w:val="0"/>
        <w:adjustRightInd w:val="0"/>
        <w:spacing w:after="0" w:line="360" w:lineRule="auto"/>
        <w:jc w:val="both"/>
      </w:pPr>
      <w:r w:rsidRPr="00236B18">
        <w:rPr>
          <w:rFonts w:ascii="Calibri" w:hAnsi="Calibri" w:cs="Calibri"/>
          <w:b/>
          <w:i/>
          <w:color w:val="4F81BD" w:themeColor="accent1"/>
        </w:rPr>
        <w:t>ArcticNet’s</w:t>
      </w:r>
      <w:r w:rsidRPr="00236B18">
        <w:rPr>
          <w:rFonts w:ascii="Calibri" w:hAnsi="Calibri" w:cs="Calibri"/>
          <w:b/>
          <w:color w:val="000000"/>
        </w:rPr>
        <w:t xml:space="preserve"> </w:t>
      </w:r>
      <w:r w:rsidRPr="00370489">
        <w:rPr>
          <w:rFonts w:ascii="Calibri" w:hAnsi="Calibri" w:cs="Calibri"/>
          <w:color w:val="000000"/>
        </w:rPr>
        <w:t>core research program comprises 36 projects grouped into four Integrated Regional Impact Studies (</w:t>
      </w:r>
      <w:r w:rsidRPr="00B144E3">
        <w:rPr>
          <w:rFonts w:ascii="Calibri" w:hAnsi="Calibri" w:cs="Calibri"/>
          <w:b/>
          <w:i/>
          <w:color w:val="4F81BD" w:themeColor="accent1"/>
        </w:rPr>
        <w:t>IRIS</w:t>
      </w:r>
      <w:r w:rsidRPr="00370489">
        <w:rPr>
          <w:rFonts w:ascii="Calibri" w:hAnsi="Calibri" w:cs="Calibri"/>
          <w:color w:val="000000"/>
        </w:rPr>
        <w:t>). T</w:t>
      </w:r>
      <w:r w:rsidR="003420D0">
        <w:rPr>
          <w:rFonts w:ascii="Calibri" w:hAnsi="Calibri" w:cs="Calibri"/>
          <w:color w:val="000000"/>
        </w:rPr>
        <w:t>hese integrated studies or IRISe</w:t>
      </w:r>
      <w:r w:rsidRPr="00370489">
        <w:rPr>
          <w:rFonts w:ascii="Calibri" w:hAnsi="Calibri" w:cs="Calibri"/>
          <w:color w:val="000000"/>
        </w:rPr>
        <w:t xml:space="preserve">s provide a framework on which complex regional issues are addressed with the most up-to-date information from the physical, social and health sciences. </w:t>
      </w:r>
      <w:r w:rsidRPr="008D184C">
        <w:t>The boundaries of the IRISes do not represent established land claim regions but encompass unique climate and biophysical processes</w:t>
      </w:r>
      <w:r>
        <w:t xml:space="preserve"> </w:t>
      </w:r>
      <w:r w:rsidRPr="00370489">
        <w:rPr>
          <w:rFonts w:ascii="Calibri" w:hAnsi="Calibri" w:cs="Calibri"/>
          <w:color w:val="000000"/>
        </w:rPr>
        <w:t>(see map below)</w:t>
      </w:r>
      <w:r w:rsidRPr="008D184C">
        <w:t>.</w:t>
      </w:r>
    </w:p>
    <w:p w:rsidR="0060499F" w:rsidRDefault="0060499F" w:rsidP="0060499F">
      <w:pPr>
        <w:autoSpaceDE w:val="0"/>
        <w:autoSpaceDN w:val="0"/>
        <w:adjustRightInd w:val="0"/>
        <w:spacing w:after="0" w:line="360" w:lineRule="auto"/>
        <w:jc w:val="both"/>
        <w:rPr>
          <w:rFonts w:ascii="Calibri" w:hAnsi="Calibri" w:cs="Calibri"/>
          <w:color w:val="000000"/>
        </w:rPr>
      </w:pPr>
    </w:p>
    <w:p w:rsidR="00A8638C" w:rsidRDefault="003645F0" w:rsidP="00663437">
      <w:pPr>
        <w:autoSpaceDE w:val="0"/>
        <w:autoSpaceDN w:val="0"/>
        <w:adjustRightInd w:val="0"/>
        <w:spacing w:after="0" w:line="360" w:lineRule="auto"/>
        <w:jc w:val="both"/>
        <w:rPr>
          <w:rFonts w:ascii="Calibri" w:hAnsi="Calibri" w:cs="Calibri"/>
          <w:color w:val="000000"/>
        </w:rPr>
      </w:pPr>
      <w:r>
        <w:rPr>
          <w:rFonts w:ascii="Calibri" w:hAnsi="Calibri" w:cs="Calibri"/>
          <w:noProof/>
          <w:color w:val="000000"/>
          <w:lang w:val="fr-FR" w:eastAsia="fr-FR"/>
        </w:rPr>
        <w:drawing>
          <wp:anchor distT="0" distB="0" distL="114300" distR="114300" simplePos="0" relativeHeight="251666432" behindDoc="0" locked="0" layoutInCell="1" allowOverlap="1">
            <wp:simplePos x="0" y="0"/>
            <wp:positionH relativeFrom="column">
              <wp:posOffset>838200</wp:posOffset>
            </wp:positionH>
            <wp:positionV relativeFrom="paragraph">
              <wp:posOffset>-15240</wp:posOffset>
            </wp:positionV>
            <wp:extent cx="4200525" cy="3238500"/>
            <wp:effectExtent l="19050" t="0" r="9525" b="0"/>
            <wp:wrapNone/>
            <wp:docPr id="7" name="Picture 3" descr="C:\Documents and Settings\Phil\Desktop\Exchange-Communication\Regional Workshop IRIS-2\Poster\IRIS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Phil\Desktop\Exchange-Communication\Regional Workshop IRIS-2\Poster\IRIS map.PNG"/>
                    <pic:cNvPicPr>
                      <a:picLocks noChangeAspect="1" noChangeArrowheads="1"/>
                    </pic:cNvPicPr>
                  </pic:nvPicPr>
                  <pic:blipFill>
                    <a:blip r:embed="rId12" cstate="print"/>
                    <a:srcRect/>
                    <a:stretch>
                      <a:fillRect/>
                    </a:stretch>
                  </pic:blipFill>
                  <pic:spPr bwMode="auto">
                    <a:xfrm>
                      <a:off x="0" y="0"/>
                      <a:ext cx="4200525" cy="3238500"/>
                    </a:xfrm>
                    <a:prstGeom prst="rect">
                      <a:avLst/>
                    </a:prstGeom>
                    <a:noFill/>
                    <a:ln w="9525">
                      <a:noFill/>
                      <a:miter lim="800000"/>
                      <a:headEnd/>
                      <a:tailEnd/>
                    </a:ln>
                  </pic:spPr>
                </pic:pic>
              </a:graphicData>
            </a:graphic>
          </wp:anchor>
        </w:drawing>
      </w:r>
    </w:p>
    <w:p w:rsidR="00370489" w:rsidRPr="00370489" w:rsidRDefault="00370489" w:rsidP="00663437">
      <w:pPr>
        <w:autoSpaceDE w:val="0"/>
        <w:autoSpaceDN w:val="0"/>
        <w:adjustRightInd w:val="0"/>
        <w:spacing w:after="0" w:line="360" w:lineRule="auto"/>
        <w:jc w:val="both"/>
        <w:rPr>
          <w:rFonts w:ascii="Calibri" w:hAnsi="Calibri" w:cs="Calibri"/>
          <w:color w:val="000000"/>
        </w:rPr>
      </w:pPr>
    </w:p>
    <w:p w:rsidR="00E16878" w:rsidRPr="00370489" w:rsidRDefault="00E16878" w:rsidP="00E16878">
      <w:pPr>
        <w:autoSpaceDE w:val="0"/>
        <w:autoSpaceDN w:val="0"/>
        <w:adjustRightInd w:val="0"/>
        <w:spacing w:after="0" w:line="240" w:lineRule="auto"/>
        <w:rPr>
          <w:rFonts w:ascii="Calibri" w:hAnsi="Calibri" w:cs="Calibri"/>
          <w:color w:val="000000"/>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E16878" w:rsidRDefault="00E16878" w:rsidP="00E16878">
      <w:pPr>
        <w:autoSpaceDE w:val="0"/>
        <w:autoSpaceDN w:val="0"/>
        <w:adjustRightInd w:val="0"/>
        <w:spacing w:after="0" w:line="240" w:lineRule="auto"/>
        <w:rPr>
          <w:rFonts w:ascii="Calibri" w:hAnsi="Calibri" w:cs="Calibri"/>
          <w:color w:val="000000"/>
          <w:sz w:val="23"/>
          <w:szCs w:val="23"/>
        </w:rPr>
      </w:pPr>
    </w:p>
    <w:p w:rsidR="00663437" w:rsidRDefault="002C7042" w:rsidP="00663437">
      <w:pPr>
        <w:autoSpaceDE w:val="0"/>
        <w:autoSpaceDN w:val="0"/>
        <w:adjustRightInd w:val="0"/>
        <w:spacing w:after="0" w:line="240" w:lineRule="auto"/>
        <w:rPr>
          <w:rFonts w:ascii="Calibri" w:hAnsi="Calibri" w:cs="Calibri"/>
          <w:color w:val="000000"/>
        </w:rPr>
      </w:pPr>
      <w:r>
        <w:rPr>
          <w:rFonts w:ascii="Calibri" w:hAnsi="Calibri" w:cs="Calibri"/>
          <w:i/>
          <w:noProof/>
          <w:color w:val="4F81BD" w:themeColor="accent1"/>
          <w:sz w:val="14"/>
          <w:szCs w:val="14"/>
          <w:lang w:val="fr-FR" w:eastAsia="fr-FR"/>
        </w:rPr>
        <mc:AlternateContent>
          <mc:Choice Requires="wps">
            <w:drawing>
              <wp:anchor distT="0" distB="0" distL="114300" distR="114300" simplePos="0" relativeHeight="251670528" behindDoc="0" locked="0" layoutInCell="1" allowOverlap="1">
                <wp:simplePos x="0" y="0"/>
                <wp:positionH relativeFrom="column">
                  <wp:posOffset>-76200</wp:posOffset>
                </wp:positionH>
                <wp:positionV relativeFrom="paragraph">
                  <wp:posOffset>41910</wp:posOffset>
                </wp:positionV>
                <wp:extent cx="5476875" cy="288925"/>
                <wp:effectExtent l="0" t="0" r="0" b="1270"/>
                <wp:wrapNone/>
                <wp:docPr id="1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875" cy="288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14B7" w:rsidRPr="00A8638C" w:rsidRDefault="001314B7" w:rsidP="003645F0">
                            <w:pPr>
                              <w:autoSpaceDE w:val="0"/>
                              <w:autoSpaceDN w:val="0"/>
                              <w:adjustRightInd w:val="0"/>
                              <w:spacing w:after="0" w:line="240" w:lineRule="auto"/>
                              <w:ind w:left="720" w:firstLine="720"/>
                              <w:rPr>
                                <w:rFonts w:ascii="Calibri" w:hAnsi="Calibri" w:cs="Calibri"/>
                                <w:i/>
                                <w:color w:val="000000"/>
                                <w:sz w:val="20"/>
                                <w:szCs w:val="20"/>
                              </w:rPr>
                            </w:pPr>
                            <w:r>
                              <w:rPr>
                                <w:rFonts w:ascii="Calibri" w:hAnsi="Calibri" w:cs="Calibri"/>
                                <w:color w:val="000000"/>
                                <w:sz w:val="20"/>
                                <w:szCs w:val="20"/>
                              </w:rPr>
                              <w:t xml:space="preserve">   </w:t>
                            </w:r>
                            <w:r w:rsidRPr="00A8638C">
                              <w:rPr>
                                <w:rFonts w:ascii="Calibri" w:hAnsi="Calibri" w:cs="Calibri"/>
                                <w:color w:val="000000"/>
                                <w:sz w:val="20"/>
                                <w:szCs w:val="20"/>
                              </w:rPr>
                              <w:t>Figure 1.</w:t>
                            </w:r>
                            <w:r w:rsidRPr="00A8638C">
                              <w:rPr>
                                <w:rFonts w:ascii="Calibri" w:hAnsi="Calibri" w:cs="Calibri"/>
                                <w:i/>
                                <w:color w:val="000000"/>
                                <w:sz w:val="20"/>
                                <w:szCs w:val="20"/>
                              </w:rPr>
                              <w:t xml:space="preserve"> Map of the four ArcticNet </w:t>
                            </w:r>
                            <w:r w:rsidRPr="00B144E3">
                              <w:rPr>
                                <w:rFonts w:ascii="Calibri" w:hAnsi="Calibri" w:cs="Calibri"/>
                                <w:b/>
                                <w:i/>
                                <w:color w:val="4F81BD" w:themeColor="accent1"/>
                                <w:sz w:val="20"/>
                                <w:szCs w:val="20"/>
                              </w:rPr>
                              <w:t>IRIS</w:t>
                            </w:r>
                            <w:r w:rsidRPr="00A8638C">
                              <w:rPr>
                                <w:rFonts w:ascii="Calibri" w:hAnsi="Calibri" w:cs="Calibri"/>
                                <w:i/>
                                <w:color w:val="000000"/>
                                <w:sz w:val="20"/>
                                <w:szCs w:val="20"/>
                              </w:rPr>
                              <w:t xml:space="preserve"> regions covering the Canadian Arctic.</w:t>
                            </w:r>
                          </w:p>
                          <w:p w:rsidR="001314B7" w:rsidRPr="003645F0" w:rsidRDefault="001314B7" w:rsidP="003645F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5.95pt;margin-top:3.3pt;width:431.25pt;height:22.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" stroked="f">
                <v:textbox>
                  <w:txbxContent>
                    <w:p w:rsidR="001314B7" w:rsidRPr="00A8638C" w:rsidRDefault="001314B7" w:rsidP="003645F0">
                      <w:pPr>
                        <w:autoSpaceDE w:val="0"/>
                        <w:autoSpaceDN w:val="0"/>
                        <w:adjustRightInd w:val="0"/>
                        <w:spacing w:after="0" w:line="240" w:lineRule="auto"/>
                        <w:ind w:left="720" w:firstLine="720"/>
                        <w:rPr>
                          <w:rFonts w:ascii="Calibri" w:hAnsi="Calibri" w:cs="Calibri"/>
                          <w:i/>
                          <w:color w:val="000000"/>
                          <w:sz w:val="20"/>
                          <w:szCs w:val="20"/>
                        </w:rPr>
                      </w:pPr>
                      <w:r>
                        <w:rPr>
                          <w:rFonts w:ascii="Calibri" w:hAnsi="Calibri" w:cs="Calibri"/>
                          <w:color w:val="000000"/>
                          <w:sz w:val="20"/>
                          <w:szCs w:val="20"/>
                        </w:rPr>
                        <w:t xml:space="preserve">   </w:t>
                      </w:r>
                      <w:r w:rsidRPr="00A8638C">
                        <w:rPr>
                          <w:rFonts w:ascii="Calibri" w:hAnsi="Calibri" w:cs="Calibri"/>
                          <w:color w:val="000000"/>
                          <w:sz w:val="20"/>
                          <w:szCs w:val="20"/>
                        </w:rPr>
                        <w:t>Figure 1.</w:t>
                      </w:r>
                      <w:r w:rsidRPr="00A8638C">
                        <w:rPr>
                          <w:rFonts w:ascii="Calibri" w:hAnsi="Calibri" w:cs="Calibri"/>
                          <w:i/>
                          <w:color w:val="000000"/>
                          <w:sz w:val="20"/>
                          <w:szCs w:val="20"/>
                        </w:rPr>
                        <w:t xml:space="preserve"> Map of the four ArcticNet </w:t>
                      </w:r>
                      <w:r w:rsidRPr="00B144E3">
                        <w:rPr>
                          <w:rFonts w:ascii="Calibri" w:hAnsi="Calibri" w:cs="Calibri"/>
                          <w:b/>
                          <w:i/>
                          <w:color w:val="4F81BD" w:themeColor="accent1"/>
                          <w:sz w:val="20"/>
                          <w:szCs w:val="20"/>
                        </w:rPr>
                        <w:t>IRIS</w:t>
                      </w:r>
                      <w:r w:rsidRPr="00A8638C">
                        <w:rPr>
                          <w:rFonts w:ascii="Calibri" w:hAnsi="Calibri" w:cs="Calibri"/>
                          <w:i/>
                          <w:color w:val="000000"/>
                          <w:sz w:val="20"/>
                          <w:szCs w:val="20"/>
                        </w:rPr>
                        <w:t xml:space="preserve"> regions covering the Canadian Arctic.</w:t>
                      </w:r>
                    </w:p>
                    <w:p w:rsidR="001314B7" w:rsidRPr="003645F0" w:rsidRDefault="001314B7" w:rsidP="003645F0"/>
                  </w:txbxContent>
                </v:textbox>
              </v:shape>
            </w:pict>
          </mc:Fallback>
        </mc:AlternateContent>
      </w:r>
      <w:r w:rsidR="00663437">
        <w:rPr>
          <w:rFonts w:ascii="Calibri" w:hAnsi="Calibri" w:cs="Calibri"/>
          <w:color w:val="000000"/>
        </w:rPr>
        <w:t xml:space="preserve">                                      </w:t>
      </w:r>
    </w:p>
    <w:p w:rsidR="00E16878" w:rsidRPr="007D5D14" w:rsidRDefault="003645F0" w:rsidP="003645F0">
      <w:pPr>
        <w:tabs>
          <w:tab w:val="left" w:pos="2880"/>
        </w:tabs>
        <w:autoSpaceDE w:val="0"/>
        <w:autoSpaceDN w:val="0"/>
        <w:adjustRightInd w:val="0"/>
        <w:spacing w:after="0" w:line="240" w:lineRule="auto"/>
        <w:rPr>
          <w:rFonts w:ascii="Times New Roman" w:hAnsi="Times New Roman" w:cs="Times New Roman"/>
          <w:color w:val="000000"/>
          <w:sz w:val="10"/>
          <w:szCs w:val="10"/>
        </w:rPr>
      </w:pPr>
      <w:r>
        <w:rPr>
          <w:rFonts w:ascii="Times New Roman" w:hAnsi="Times New Roman" w:cs="Times New Roman"/>
          <w:color w:val="000000"/>
          <w:sz w:val="10"/>
          <w:szCs w:val="10"/>
        </w:rPr>
        <w:tab/>
      </w:r>
    </w:p>
    <w:p w:rsidR="00E16878" w:rsidRPr="00E16878" w:rsidRDefault="00E16878" w:rsidP="00E16878">
      <w:pPr>
        <w:autoSpaceDE w:val="0"/>
        <w:autoSpaceDN w:val="0"/>
        <w:adjustRightInd w:val="0"/>
        <w:spacing w:after="0" w:line="240" w:lineRule="auto"/>
        <w:jc w:val="both"/>
        <w:rPr>
          <w:rFonts w:ascii="Calibri" w:hAnsi="Calibri" w:cs="Calibri"/>
          <w:i/>
          <w:color w:val="4F81BD" w:themeColor="accent1"/>
          <w:sz w:val="14"/>
          <w:szCs w:val="14"/>
        </w:rPr>
      </w:pPr>
    </w:p>
    <w:p w:rsidR="00370489" w:rsidRPr="007D5D14" w:rsidRDefault="00370489" w:rsidP="00E16878">
      <w:pPr>
        <w:autoSpaceDE w:val="0"/>
        <w:autoSpaceDN w:val="0"/>
        <w:adjustRightInd w:val="0"/>
        <w:spacing w:after="0" w:line="240" w:lineRule="auto"/>
        <w:jc w:val="both"/>
        <w:rPr>
          <w:rFonts w:ascii="Calibri" w:hAnsi="Calibri" w:cs="Calibri"/>
          <w:i/>
          <w:color w:val="4F81BD" w:themeColor="accent1"/>
          <w:sz w:val="10"/>
          <w:szCs w:val="10"/>
        </w:rPr>
      </w:pPr>
    </w:p>
    <w:p w:rsidR="003645F0" w:rsidRDefault="003645F0" w:rsidP="00663437">
      <w:pPr>
        <w:autoSpaceDE w:val="0"/>
        <w:autoSpaceDN w:val="0"/>
        <w:adjustRightInd w:val="0"/>
        <w:spacing w:after="0" w:line="360" w:lineRule="auto"/>
        <w:jc w:val="both"/>
        <w:rPr>
          <w:rFonts w:ascii="Calibri" w:hAnsi="Calibri" w:cs="Calibri"/>
          <w:i/>
          <w:color w:val="4F81BD" w:themeColor="accent1"/>
        </w:rPr>
      </w:pPr>
    </w:p>
    <w:p w:rsidR="0060499F" w:rsidRDefault="0060499F" w:rsidP="0060499F">
      <w:pPr>
        <w:autoSpaceDE w:val="0"/>
        <w:autoSpaceDN w:val="0"/>
        <w:adjustRightInd w:val="0"/>
        <w:spacing w:after="0" w:line="360" w:lineRule="auto"/>
        <w:jc w:val="both"/>
        <w:rPr>
          <w:rFonts w:ascii="Calibri" w:hAnsi="Calibri" w:cs="Calibri"/>
          <w:color w:val="000000"/>
        </w:rPr>
      </w:pPr>
      <w:r w:rsidRPr="00370489">
        <w:rPr>
          <w:rFonts w:ascii="Calibri" w:hAnsi="Calibri" w:cs="Calibri"/>
          <w:color w:val="000000"/>
        </w:rPr>
        <w:t xml:space="preserve">One of the goals of </w:t>
      </w:r>
      <w:r w:rsidRPr="00236B18">
        <w:rPr>
          <w:rFonts w:ascii="Calibri" w:hAnsi="Calibri" w:cs="Calibri"/>
          <w:b/>
          <w:i/>
          <w:color w:val="4F81BD" w:themeColor="accent1"/>
        </w:rPr>
        <w:t>ArcticNet</w:t>
      </w:r>
      <w:r w:rsidRPr="00370489">
        <w:rPr>
          <w:rFonts w:ascii="Calibri" w:hAnsi="Calibri" w:cs="Calibri"/>
          <w:color w:val="000000"/>
        </w:rPr>
        <w:t xml:space="preserve"> is to develop a volume of Regional Impact Assessments for each of the </w:t>
      </w:r>
      <w:r w:rsidR="00415722">
        <w:rPr>
          <w:rFonts w:ascii="Calibri" w:hAnsi="Calibri" w:cs="Calibri"/>
          <w:color w:val="000000"/>
        </w:rPr>
        <w:t>IRIS</w:t>
      </w:r>
      <w:r w:rsidRPr="00370489">
        <w:rPr>
          <w:rFonts w:ascii="Calibri" w:hAnsi="Calibri" w:cs="Calibri"/>
          <w:color w:val="000000"/>
        </w:rPr>
        <w:t xml:space="preserve"> regions of the coastal Canadian Arctic. These reports will be based on science generated by </w:t>
      </w:r>
      <w:r w:rsidRPr="00236B18">
        <w:rPr>
          <w:rFonts w:ascii="Calibri" w:hAnsi="Calibri" w:cs="Calibri"/>
          <w:b/>
          <w:i/>
          <w:color w:val="4F81BD" w:themeColor="accent1"/>
        </w:rPr>
        <w:t>ArcticNet</w:t>
      </w:r>
      <w:r w:rsidRPr="00370489">
        <w:rPr>
          <w:rFonts w:ascii="Calibri" w:hAnsi="Calibri" w:cs="Calibri"/>
          <w:color w:val="000000"/>
        </w:rPr>
        <w:t xml:space="preserve"> and other organizations and will be designed for decision makers to inform them of available knowledge to adapt to the changing climate, environment and society in the Canadian Arctic.</w:t>
      </w:r>
    </w:p>
    <w:p w:rsidR="0060499F" w:rsidRDefault="0060499F" w:rsidP="0060499F">
      <w:pPr>
        <w:autoSpaceDE w:val="0"/>
        <w:autoSpaceDN w:val="0"/>
        <w:adjustRightInd w:val="0"/>
        <w:spacing w:after="0" w:line="360" w:lineRule="auto"/>
        <w:jc w:val="both"/>
        <w:rPr>
          <w:rFonts w:ascii="Calibri" w:hAnsi="Calibri" w:cs="Calibri"/>
          <w:color w:val="000000"/>
        </w:rPr>
      </w:pPr>
    </w:p>
    <w:p w:rsidR="003645F0" w:rsidRPr="003645F0" w:rsidRDefault="003645F0" w:rsidP="003645F0">
      <w:pPr>
        <w:autoSpaceDE w:val="0"/>
        <w:autoSpaceDN w:val="0"/>
        <w:adjustRightInd w:val="0"/>
        <w:spacing w:after="0" w:line="360" w:lineRule="auto"/>
        <w:jc w:val="both"/>
        <w:rPr>
          <w:rFonts w:ascii="Calibri" w:hAnsi="Calibri" w:cs="Calibri"/>
          <w:color w:val="000000"/>
        </w:rPr>
      </w:pPr>
      <w:r w:rsidRPr="003645F0">
        <w:rPr>
          <w:rFonts w:ascii="Calibri" w:hAnsi="Calibri" w:cs="Calibri"/>
          <w:color w:val="000000"/>
        </w:rPr>
        <w:t xml:space="preserve">The Eastern Arctic </w:t>
      </w:r>
      <w:r w:rsidRPr="00B144E3">
        <w:rPr>
          <w:rFonts w:ascii="Calibri" w:hAnsi="Calibri" w:cs="Calibri"/>
          <w:b/>
          <w:i/>
          <w:color w:val="4F81BD" w:themeColor="accent1"/>
        </w:rPr>
        <w:t>IRIS-2</w:t>
      </w:r>
      <w:r w:rsidRPr="003645F0">
        <w:rPr>
          <w:rFonts w:ascii="Calibri" w:hAnsi="Calibri" w:cs="Calibri"/>
          <w:color w:val="000000"/>
        </w:rPr>
        <w:t xml:space="preserve"> </w:t>
      </w:r>
      <w:r w:rsidR="0092125A">
        <w:rPr>
          <w:rFonts w:ascii="Calibri" w:hAnsi="Calibri" w:cs="Calibri"/>
          <w:color w:val="000000"/>
        </w:rPr>
        <w:t xml:space="preserve">assessment </w:t>
      </w:r>
      <w:r w:rsidRPr="003645F0">
        <w:rPr>
          <w:rFonts w:ascii="Calibri" w:hAnsi="Calibri" w:cs="Calibri"/>
          <w:color w:val="000000"/>
        </w:rPr>
        <w:t xml:space="preserve">will consist of a public report supported by a high level of science on key issues for the region, presented in authoritative but accessible format and style. </w:t>
      </w:r>
    </w:p>
    <w:p w:rsidR="0092125A" w:rsidRPr="0092125A" w:rsidRDefault="0092125A" w:rsidP="0092125A">
      <w:pPr>
        <w:autoSpaceDE w:val="0"/>
        <w:autoSpaceDN w:val="0"/>
        <w:adjustRightInd w:val="0"/>
        <w:spacing w:after="0" w:line="240" w:lineRule="auto"/>
        <w:rPr>
          <w:rFonts w:ascii="Calibri" w:hAnsi="Calibri" w:cs="Calibri"/>
          <w:color w:val="000000"/>
          <w:sz w:val="24"/>
          <w:szCs w:val="24"/>
        </w:rPr>
      </w:pPr>
    </w:p>
    <w:p w:rsidR="0092125A" w:rsidRDefault="0092125A" w:rsidP="001314B7">
      <w:pPr>
        <w:autoSpaceDE w:val="0"/>
        <w:autoSpaceDN w:val="0"/>
        <w:adjustRightInd w:val="0"/>
        <w:spacing w:after="0" w:line="360" w:lineRule="auto"/>
        <w:jc w:val="both"/>
        <w:rPr>
          <w:rFonts w:ascii="Calibri" w:hAnsi="Calibri" w:cs="Calibri"/>
          <w:color w:val="000000"/>
        </w:rPr>
      </w:pPr>
      <w:r w:rsidRPr="0092125A">
        <w:rPr>
          <w:rFonts w:ascii="Calibri" w:hAnsi="Calibri" w:cs="Calibri"/>
          <w:color w:val="000000"/>
        </w:rPr>
        <w:lastRenderedPageBreak/>
        <w:t xml:space="preserve">The </w:t>
      </w:r>
      <w:r w:rsidRPr="00B144E3">
        <w:rPr>
          <w:rFonts w:ascii="Calibri" w:hAnsi="Calibri" w:cs="Calibri"/>
          <w:b/>
          <w:i/>
          <w:color w:val="4F81BD" w:themeColor="accent1"/>
        </w:rPr>
        <w:t>IRIS-2</w:t>
      </w:r>
      <w:r w:rsidRPr="0092125A">
        <w:rPr>
          <w:rFonts w:ascii="Calibri" w:hAnsi="Calibri" w:cs="Calibri"/>
          <w:color w:val="000000"/>
        </w:rPr>
        <w:t xml:space="preserve"> report structure is composed of three parts that are made up of multiple chapters. The chapters in Part I are short pieces that will provide an overview of the approaches </w:t>
      </w:r>
      <w:r w:rsidR="00B144E3" w:rsidRPr="0092125A">
        <w:rPr>
          <w:rFonts w:ascii="Calibri" w:hAnsi="Calibri" w:cs="Calibri"/>
          <w:color w:val="000000"/>
        </w:rPr>
        <w:t>to</w:t>
      </w:r>
      <w:r w:rsidR="00B144E3">
        <w:rPr>
          <w:rFonts w:ascii="Calibri" w:hAnsi="Calibri" w:cs="Calibri"/>
          <w:color w:val="000000"/>
        </w:rPr>
        <w:t>,</w:t>
      </w:r>
      <w:r w:rsidRPr="0092125A">
        <w:rPr>
          <w:rFonts w:ascii="Calibri" w:hAnsi="Calibri" w:cs="Calibri"/>
          <w:color w:val="000000"/>
        </w:rPr>
        <w:t xml:space="preserve"> and consideration of, adaptation to climate change. The chapters in Part II will address “drivers” of change, whether environmental, political, economic, health or social, in the Eastern Canadian Arctic and will present recent records and “trends” in these changes. The chapters in Part III focus</w:t>
      </w:r>
      <w:r>
        <w:rPr>
          <w:rFonts w:ascii="Calibri" w:hAnsi="Calibri" w:cs="Calibri"/>
          <w:color w:val="000000"/>
        </w:rPr>
        <w:t>es</w:t>
      </w:r>
      <w:r w:rsidRPr="0092125A">
        <w:rPr>
          <w:rFonts w:ascii="Calibri" w:hAnsi="Calibri" w:cs="Calibri"/>
          <w:color w:val="000000"/>
        </w:rPr>
        <w:t xml:space="preserve"> on regional issues as identified during our consultation with decision makers and ArcticNet scientists.</w:t>
      </w:r>
      <w:r w:rsidR="001314B7">
        <w:rPr>
          <w:rFonts w:ascii="Calibri" w:hAnsi="Calibri" w:cs="Calibri"/>
          <w:color w:val="000000"/>
        </w:rPr>
        <w:t xml:space="preserve"> </w:t>
      </w:r>
    </w:p>
    <w:p w:rsidR="0092125A" w:rsidRDefault="0092125A" w:rsidP="001314B7">
      <w:pPr>
        <w:autoSpaceDE w:val="0"/>
        <w:autoSpaceDN w:val="0"/>
        <w:adjustRightInd w:val="0"/>
        <w:spacing w:after="0" w:line="360" w:lineRule="auto"/>
        <w:jc w:val="both"/>
        <w:rPr>
          <w:rFonts w:ascii="Calibri" w:hAnsi="Calibri" w:cs="Calibri"/>
          <w:color w:val="000000"/>
        </w:rPr>
      </w:pPr>
    </w:p>
    <w:p w:rsidR="00236B18" w:rsidRDefault="0092125A" w:rsidP="00C25272">
      <w:pPr>
        <w:autoSpaceDE w:val="0"/>
        <w:autoSpaceDN w:val="0"/>
        <w:adjustRightInd w:val="0"/>
        <w:spacing w:after="0" w:line="360" w:lineRule="auto"/>
        <w:jc w:val="both"/>
        <w:rPr>
          <w:rFonts w:ascii="Calibri" w:hAnsi="Calibri" w:cs="Calibri"/>
          <w:color w:val="000000"/>
        </w:rPr>
      </w:pPr>
      <w:r>
        <w:rPr>
          <w:rFonts w:ascii="Calibri" w:hAnsi="Calibri" w:cs="Calibri"/>
          <w:color w:val="000000"/>
        </w:rPr>
        <w:t>T</w:t>
      </w:r>
      <w:r w:rsidR="001314B7" w:rsidRPr="00695227">
        <w:rPr>
          <w:rFonts w:ascii="Calibri" w:hAnsi="Calibri" w:cs="Calibri"/>
          <w:color w:val="000000"/>
        </w:rPr>
        <w:t>he goal</w:t>
      </w:r>
      <w:r w:rsidR="001314B7">
        <w:rPr>
          <w:rFonts w:ascii="Calibri" w:hAnsi="Calibri" w:cs="Calibri"/>
          <w:color w:val="000000"/>
        </w:rPr>
        <w:t xml:space="preserve"> of each chapter in part III </w:t>
      </w:r>
      <w:r w:rsidR="001314B7" w:rsidRPr="00695227">
        <w:rPr>
          <w:rFonts w:ascii="Calibri" w:hAnsi="Calibri" w:cs="Calibri"/>
          <w:color w:val="000000"/>
        </w:rPr>
        <w:t xml:space="preserve">is to demonstrate how ArcticNet generated knowledge can inform regional issues in the context of climate change and modernization, and to identify knowledge gaps that can be filled by future research. The contents, however, need not be restricted to ArcticNet generated knowledge. Each chapter </w:t>
      </w:r>
      <w:r>
        <w:rPr>
          <w:rFonts w:ascii="Calibri" w:hAnsi="Calibri" w:cs="Calibri"/>
          <w:color w:val="000000"/>
        </w:rPr>
        <w:t xml:space="preserve">will </w:t>
      </w:r>
      <w:r w:rsidR="001314B7" w:rsidRPr="00695227">
        <w:rPr>
          <w:rFonts w:ascii="Calibri" w:hAnsi="Calibri" w:cs="Calibri"/>
          <w:color w:val="000000"/>
        </w:rPr>
        <w:t xml:space="preserve">stand alone and provide a succinct overview of the regional issue in the context of </w:t>
      </w:r>
      <w:r>
        <w:rPr>
          <w:rFonts w:ascii="Calibri" w:hAnsi="Calibri" w:cs="Calibri"/>
          <w:color w:val="000000"/>
        </w:rPr>
        <w:t xml:space="preserve">the </w:t>
      </w:r>
      <w:r w:rsidRPr="00B144E3">
        <w:rPr>
          <w:rFonts w:ascii="Calibri" w:hAnsi="Calibri" w:cs="Calibri"/>
          <w:b/>
          <w:i/>
          <w:color w:val="4F81BD" w:themeColor="accent1"/>
        </w:rPr>
        <w:t>IRIS-2</w:t>
      </w:r>
      <w:r w:rsidR="001314B7" w:rsidRPr="00695227">
        <w:rPr>
          <w:rFonts w:ascii="Calibri" w:hAnsi="Calibri" w:cs="Calibri"/>
          <w:color w:val="000000"/>
        </w:rPr>
        <w:t xml:space="preserve"> assessment. </w:t>
      </w:r>
    </w:p>
    <w:p w:rsidR="00236B18" w:rsidRDefault="00236B18" w:rsidP="00C25272">
      <w:pPr>
        <w:autoSpaceDE w:val="0"/>
        <w:autoSpaceDN w:val="0"/>
        <w:adjustRightInd w:val="0"/>
        <w:spacing w:after="0" w:line="360" w:lineRule="auto"/>
        <w:jc w:val="both"/>
        <w:rPr>
          <w:rFonts w:ascii="Calibri" w:hAnsi="Calibri" w:cs="Calibri"/>
          <w:color w:val="000000"/>
        </w:rPr>
      </w:pPr>
    </w:p>
    <w:p w:rsidR="00C25272" w:rsidRDefault="0060499F" w:rsidP="00C25272">
      <w:pPr>
        <w:autoSpaceDE w:val="0"/>
        <w:autoSpaceDN w:val="0"/>
        <w:adjustRightInd w:val="0"/>
        <w:spacing w:after="0" w:line="360" w:lineRule="auto"/>
        <w:jc w:val="both"/>
        <w:rPr>
          <w:rFonts w:ascii="Calibri" w:hAnsi="Calibri" w:cs="Calibri"/>
          <w:color w:val="000000"/>
        </w:rPr>
      </w:pPr>
      <w:r>
        <w:rPr>
          <w:rFonts w:ascii="Calibri" w:hAnsi="Calibri" w:cs="Calibri"/>
          <w:noProof/>
          <w:color w:val="000000"/>
          <w:lang w:val="fr-FR" w:eastAsia="fr-FR"/>
        </w:rPr>
        <w:drawing>
          <wp:anchor distT="0" distB="0" distL="114300" distR="114300" simplePos="0" relativeHeight="251679744" behindDoc="0" locked="0" layoutInCell="1" allowOverlap="1">
            <wp:simplePos x="0" y="0"/>
            <wp:positionH relativeFrom="column">
              <wp:posOffset>842010</wp:posOffset>
            </wp:positionH>
            <wp:positionV relativeFrom="paragraph">
              <wp:posOffset>359410</wp:posOffset>
            </wp:positionV>
            <wp:extent cx="3392805" cy="4084320"/>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34653" t="14663" r="31410" b="10585"/>
                    <a:stretch>
                      <a:fillRect/>
                    </a:stretch>
                  </pic:blipFill>
                  <pic:spPr bwMode="auto">
                    <a:xfrm>
                      <a:off x="0" y="0"/>
                      <a:ext cx="3392805" cy="4084320"/>
                    </a:xfrm>
                    <a:prstGeom prst="rect">
                      <a:avLst/>
                    </a:prstGeom>
                    <a:noFill/>
                    <a:ln w="9525">
                      <a:noFill/>
                      <a:miter lim="800000"/>
                      <a:headEnd/>
                      <a:tailEnd/>
                    </a:ln>
                  </pic:spPr>
                </pic:pic>
              </a:graphicData>
            </a:graphic>
          </wp:anchor>
        </w:drawing>
      </w:r>
      <w:r w:rsidR="00C25272">
        <w:rPr>
          <w:rFonts w:ascii="Calibri" w:hAnsi="Calibri" w:cs="Calibri"/>
          <w:color w:val="000000"/>
        </w:rPr>
        <w:t>T</w:t>
      </w:r>
      <w:r w:rsidR="00C25272" w:rsidRPr="00C25272">
        <w:rPr>
          <w:rFonts w:ascii="Calibri" w:hAnsi="Calibri" w:cs="Calibri"/>
          <w:color w:val="000000"/>
        </w:rPr>
        <w:t xml:space="preserve">he </w:t>
      </w:r>
      <w:r w:rsidR="00C25272">
        <w:rPr>
          <w:rFonts w:ascii="Calibri" w:hAnsi="Calibri" w:cs="Calibri"/>
          <w:color w:val="000000"/>
        </w:rPr>
        <w:t>IRIS report</w:t>
      </w:r>
      <w:r w:rsidR="00C25272" w:rsidRPr="00C25272">
        <w:rPr>
          <w:rFonts w:ascii="Calibri" w:hAnsi="Calibri" w:cs="Calibri"/>
          <w:color w:val="000000"/>
        </w:rPr>
        <w:t xml:space="preserve"> for the </w:t>
      </w:r>
      <w:r w:rsidR="00C25272">
        <w:rPr>
          <w:rFonts w:ascii="Calibri" w:hAnsi="Calibri" w:cs="Calibri"/>
          <w:color w:val="000000"/>
        </w:rPr>
        <w:t>Canadian Eastern Subarctic</w:t>
      </w:r>
      <w:r>
        <w:rPr>
          <w:rFonts w:ascii="Calibri" w:hAnsi="Calibri" w:cs="Calibri"/>
          <w:color w:val="000000"/>
        </w:rPr>
        <w:t xml:space="preserve"> </w:t>
      </w:r>
      <w:r w:rsidRPr="00B144E3">
        <w:rPr>
          <w:rFonts w:ascii="Calibri" w:hAnsi="Calibri" w:cs="Calibri"/>
          <w:b/>
          <w:i/>
          <w:color w:val="4F81BD" w:themeColor="accent1"/>
        </w:rPr>
        <w:t>IRIS-4</w:t>
      </w:r>
      <w:r w:rsidR="00C25272">
        <w:rPr>
          <w:rFonts w:ascii="Calibri" w:hAnsi="Calibri" w:cs="Calibri"/>
          <w:color w:val="000000"/>
        </w:rPr>
        <w:t xml:space="preserve"> region </w:t>
      </w:r>
      <w:r w:rsidR="00C25272" w:rsidRPr="00C25272">
        <w:rPr>
          <w:rFonts w:ascii="Calibri" w:hAnsi="Calibri" w:cs="Calibri"/>
          <w:color w:val="000000"/>
        </w:rPr>
        <w:t xml:space="preserve">was launched in Kuujjuaq on 29 November. </w:t>
      </w:r>
    </w:p>
    <w:p w:rsidR="00F201C4" w:rsidRDefault="00F201C4">
      <w:pPr>
        <w:rPr>
          <w:rFonts w:ascii="Times New Roman" w:hAnsi="Times New Roman" w:cs="Times New Roman"/>
          <w:color w:val="4F81BD" w:themeColor="accent1"/>
        </w:rPr>
      </w:pPr>
    </w:p>
    <w:p w:rsidR="00F201C4" w:rsidRDefault="00F201C4">
      <w:pPr>
        <w:rPr>
          <w:rFonts w:ascii="Times New Roman" w:hAnsi="Times New Roman" w:cs="Times New Roman"/>
          <w:color w:val="4F81BD" w:themeColor="accent1"/>
        </w:rPr>
      </w:pPr>
    </w:p>
    <w:p w:rsidR="00F201C4" w:rsidRDefault="00F201C4">
      <w:pPr>
        <w:rPr>
          <w:rFonts w:ascii="Times New Roman" w:hAnsi="Times New Roman" w:cs="Times New Roman"/>
          <w:color w:val="4F81BD" w:themeColor="accent1"/>
        </w:rPr>
      </w:pPr>
    </w:p>
    <w:p w:rsidR="00F201C4" w:rsidRDefault="00F201C4">
      <w:pPr>
        <w:rPr>
          <w:rFonts w:ascii="Times New Roman" w:hAnsi="Times New Roman" w:cs="Times New Roman"/>
          <w:color w:val="4F81BD" w:themeColor="accent1"/>
        </w:rPr>
      </w:pPr>
    </w:p>
    <w:p w:rsidR="00571D83" w:rsidRDefault="00571D83">
      <w:pPr>
        <w:rPr>
          <w:highlight w:val="yellow"/>
        </w:rPr>
      </w:pPr>
    </w:p>
    <w:p w:rsidR="00571D83" w:rsidRDefault="00571D83">
      <w:pPr>
        <w:rPr>
          <w:highlight w:val="yellow"/>
        </w:rPr>
      </w:pPr>
    </w:p>
    <w:p w:rsidR="00571D83" w:rsidRDefault="00571D83">
      <w:pPr>
        <w:rPr>
          <w:highlight w:val="yellow"/>
        </w:rPr>
      </w:pPr>
    </w:p>
    <w:p w:rsidR="00571D83" w:rsidRDefault="00571D83">
      <w:pPr>
        <w:rPr>
          <w:highlight w:val="yellow"/>
        </w:rPr>
      </w:pPr>
    </w:p>
    <w:p w:rsidR="00571D83" w:rsidRDefault="00571D83">
      <w:pPr>
        <w:rPr>
          <w:highlight w:val="yellow"/>
        </w:rPr>
      </w:pPr>
    </w:p>
    <w:p w:rsidR="00571D83" w:rsidRDefault="00571D83">
      <w:pPr>
        <w:rPr>
          <w:highlight w:val="yellow"/>
        </w:rPr>
      </w:pPr>
    </w:p>
    <w:p w:rsidR="00C25272" w:rsidRDefault="00C25272" w:rsidP="00C25272">
      <w:pPr>
        <w:autoSpaceDE w:val="0"/>
        <w:autoSpaceDN w:val="0"/>
        <w:adjustRightInd w:val="0"/>
        <w:spacing w:after="0" w:line="360" w:lineRule="auto"/>
        <w:jc w:val="both"/>
        <w:rPr>
          <w:rFonts w:ascii="Calibri" w:hAnsi="Calibri" w:cs="Calibri"/>
          <w:color w:val="000000"/>
        </w:rPr>
      </w:pPr>
    </w:p>
    <w:p w:rsidR="00C25272" w:rsidRDefault="00C25272" w:rsidP="00C25272">
      <w:pPr>
        <w:autoSpaceDE w:val="0"/>
        <w:autoSpaceDN w:val="0"/>
        <w:adjustRightInd w:val="0"/>
        <w:spacing w:after="0" w:line="360" w:lineRule="auto"/>
        <w:jc w:val="both"/>
        <w:rPr>
          <w:rFonts w:ascii="Calibri" w:hAnsi="Calibri" w:cs="Calibri"/>
          <w:color w:val="000000"/>
        </w:rPr>
      </w:pPr>
    </w:p>
    <w:p w:rsidR="00C25272" w:rsidRDefault="00C25272" w:rsidP="00C25272">
      <w:pPr>
        <w:autoSpaceDE w:val="0"/>
        <w:autoSpaceDN w:val="0"/>
        <w:adjustRightInd w:val="0"/>
        <w:spacing w:after="0" w:line="360" w:lineRule="auto"/>
        <w:jc w:val="both"/>
        <w:rPr>
          <w:rFonts w:ascii="Calibri" w:hAnsi="Calibri" w:cs="Calibri"/>
          <w:color w:val="000000"/>
        </w:rPr>
      </w:pPr>
    </w:p>
    <w:p w:rsidR="00C25272" w:rsidRPr="00C25272" w:rsidRDefault="00C25272" w:rsidP="00C25272">
      <w:pPr>
        <w:autoSpaceDE w:val="0"/>
        <w:autoSpaceDN w:val="0"/>
        <w:adjustRightInd w:val="0"/>
        <w:spacing w:after="0" w:line="360" w:lineRule="auto"/>
        <w:jc w:val="center"/>
        <w:rPr>
          <w:rFonts w:ascii="Calibri" w:hAnsi="Calibri" w:cs="Calibri"/>
          <w:color w:val="000000"/>
        </w:rPr>
      </w:pPr>
      <w:r>
        <w:rPr>
          <w:rFonts w:ascii="Calibri" w:hAnsi="Calibri" w:cs="Calibri"/>
          <w:color w:val="000000"/>
        </w:rPr>
        <w:t>A</w:t>
      </w:r>
      <w:r w:rsidRPr="00C25272">
        <w:rPr>
          <w:rFonts w:ascii="Calibri" w:hAnsi="Calibri" w:cs="Calibri"/>
          <w:color w:val="000000"/>
        </w:rPr>
        <w:t xml:space="preserve">ccess the full report at </w:t>
      </w:r>
      <w:hyperlink r:id="rId14" w:history="1">
        <w:r w:rsidRPr="00C25272">
          <w:rPr>
            <w:rStyle w:val="Lienhypertexte"/>
            <w:rFonts w:ascii="Calibri" w:hAnsi="Calibri" w:cs="Calibri"/>
          </w:rPr>
          <w:t>www.arcticnet.ulaval.ca/media/iris_reports.php</w:t>
        </w:r>
      </w:hyperlink>
    </w:p>
    <w:p w:rsidR="00142A93" w:rsidRPr="004061EF" w:rsidRDefault="00AC758A" w:rsidP="00142A93">
      <w:pPr>
        <w:pStyle w:val="Titre1"/>
        <w:rPr>
          <w:rFonts w:ascii="Times New Roman" w:hAnsi="Times New Roman" w:cs="Times New Roman"/>
          <w:color w:val="4F81BD" w:themeColor="accent1"/>
        </w:rPr>
      </w:pPr>
      <w:bookmarkStart w:id="4" w:name="_Toc356320889"/>
      <w:r>
        <w:rPr>
          <w:rFonts w:ascii="Times New Roman" w:hAnsi="Times New Roman" w:cs="Times New Roman"/>
          <w:color w:val="4F81BD" w:themeColor="accent1"/>
        </w:rPr>
        <w:lastRenderedPageBreak/>
        <w:t>Regional Science Meeting (RSM)</w:t>
      </w:r>
      <w:bookmarkEnd w:id="4"/>
      <w:r>
        <w:rPr>
          <w:rFonts w:ascii="Times New Roman" w:hAnsi="Times New Roman" w:cs="Times New Roman"/>
          <w:color w:val="4F81BD" w:themeColor="accent1"/>
        </w:rPr>
        <w:t xml:space="preserve"> </w:t>
      </w:r>
    </w:p>
    <w:p w:rsidR="00507EDB" w:rsidRDefault="00507EDB" w:rsidP="00E16878">
      <w:pPr>
        <w:autoSpaceDE w:val="0"/>
        <w:autoSpaceDN w:val="0"/>
        <w:adjustRightInd w:val="0"/>
        <w:spacing w:after="0" w:line="240" w:lineRule="auto"/>
        <w:rPr>
          <w:rFonts w:ascii="Calibri" w:hAnsi="Calibri" w:cs="Calibri"/>
          <w:color w:val="000000"/>
          <w:sz w:val="24"/>
          <w:szCs w:val="24"/>
        </w:rPr>
      </w:pPr>
    </w:p>
    <w:p w:rsidR="008A6483" w:rsidRDefault="009A3F37" w:rsidP="008A6483">
      <w:pPr>
        <w:autoSpaceDE w:val="0"/>
        <w:autoSpaceDN w:val="0"/>
        <w:adjustRightInd w:val="0"/>
        <w:spacing w:after="0" w:line="360" w:lineRule="auto"/>
        <w:jc w:val="both"/>
        <w:rPr>
          <w:rFonts w:ascii="Calibri" w:hAnsi="Calibri" w:cs="Calibri"/>
          <w:color w:val="000000"/>
        </w:rPr>
      </w:pPr>
      <w:r w:rsidRPr="00370489">
        <w:rPr>
          <w:rFonts w:ascii="Calibri" w:hAnsi="Calibri" w:cs="Calibri"/>
          <w:color w:val="000000"/>
        </w:rPr>
        <w:t xml:space="preserve">The intent of the </w:t>
      </w:r>
      <w:r w:rsidR="00AC758A">
        <w:rPr>
          <w:rFonts w:ascii="Calibri" w:hAnsi="Calibri" w:cs="Calibri"/>
          <w:color w:val="000000"/>
        </w:rPr>
        <w:t>RSM</w:t>
      </w:r>
      <w:r w:rsidRPr="00370489">
        <w:rPr>
          <w:rFonts w:ascii="Calibri" w:hAnsi="Calibri" w:cs="Calibri"/>
          <w:color w:val="000000"/>
        </w:rPr>
        <w:t xml:space="preserve"> was to bring together regional decision-makers and researchers and to give participants the opportunity to comment and provide</w:t>
      </w:r>
      <w:r w:rsidR="003420D0">
        <w:rPr>
          <w:rFonts w:ascii="Calibri" w:hAnsi="Calibri" w:cs="Calibri"/>
          <w:color w:val="000000"/>
        </w:rPr>
        <w:t xml:space="preserve"> direct feedback on the content</w:t>
      </w:r>
      <w:r w:rsidRPr="00370489">
        <w:rPr>
          <w:rFonts w:ascii="Calibri" w:hAnsi="Calibri" w:cs="Calibri"/>
          <w:color w:val="000000"/>
        </w:rPr>
        <w:t xml:space="preserve"> of </w:t>
      </w:r>
      <w:r w:rsidRPr="00236B18">
        <w:rPr>
          <w:rFonts w:ascii="Calibri" w:hAnsi="Calibri" w:cs="Calibri"/>
          <w:b/>
          <w:i/>
          <w:color w:val="4F81BD" w:themeColor="accent1"/>
        </w:rPr>
        <w:t>ArcticNet’s</w:t>
      </w:r>
      <w:r w:rsidRPr="00236B18">
        <w:rPr>
          <w:rFonts w:ascii="Calibri" w:hAnsi="Calibri" w:cs="Calibri"/>
          <w:b/>
          <w:color w:val="000000"/>
        </w:rPr>
        <w:t xml:space="preserve"> </w:t>
      </w:r>
      <w:r w:rsidRPr="00370489">
        <w:rPr>
          <w:rFonts w:ascii="Calibri" w:hAnsi="Calibri" w:cs="Calibri"/>
          <w:color w:val="000000"/>
        </w:rPr>
        <w:t>Eastern Arctic</w:t>
      </w:r>
      <w:r>
        <w:rPr>
          <w:rFonts w:ascii="Calibri" w:hAnsi="Calibri" w:cs="Calibri"/>
          <w:color w:val="000000"/>
        </w:rPr>
        <w:t xml:space="preserve"> (IRIS-2)</w:t>
      </w:r>
      <w:r w:rsidRPr="00370489">
        <w:rPr>
          <w:rFonts w:ascii="Calibri" w:hAnsi="Calibri" w:cs="Calibri"/>
          <w:color w:val="000000"/>
        </w:rPr>
        <w:t xml:space="preserve"> regional assessment report.  </w:t>
      </w:r>
      <w:r w:rsidR="008640F7" w:rsidRPr="00370489">
        <w:rPr>
          <w:rFonts w:ascii="Calibri" w:hAnsi="Calibri" w:cs="Calibri"/>
          <w:color w:val="000000"/>
        </w:rPr>
        <w:t xml:space="preserve">With the help </w:t>
      </w:r>
      <w:r>
        <w:rPr>
          <w:rFonts w:ascii="Calibri" w:hAnsi="Calibri" w:cs="Calibri"/>
          <w:color w:val="000000"/>
        </w:rPr>
        <w:t>of</w:t>
      </w:r>
      <w:r w:rsidR="008640F7" w:rsidRPr="00370489">
        <w:rPr>
          <w:rFonts w:ascii="Calibri" w:hAnsi="Calibri" w:cs="Calibri"/>
          <w:color w:val="000000"/>
        </w:rPr>
        <w:t xml:space="preserve"> </w:t>
      </w:r>
      <w:r>
        <w:rPr>
          <w:rFonts w:ascii="Calibri" w:hAnsi="Calibri" w:cs="Calibri"/>
          <w:color w:val="000000"/>
        </w:rPr>
        <w:t>the IRIS-2</w:t>
      </w:r>
      <w:r w:rsidR="008640F7" w:rsidRPr="00370489">
        <w:rPr>
          <w:rFonts w:ascii="Calibri" w:hAnsi="Calibri" w:cs="Calibri"/>
          <w:color w:val="000000"/>
        </w:rPr>
        <w:t xml:space="preserve"> steering committee members, we compiled a list of decision makers who deal directly with issues covered in the Eastern Arctic report. Based on their key role as a decision-maker in the region individuals were invited to participate and contribute knowledge and experience to the meeting.</w:t>
      </w:r>
      <w:r w:rsidR="00A8638C">
        <w:rPr>
          <w:rFonts w:ascii="Calibri" w:hAnsi="Calibri" w:cs="Calibri"/>
          <w:color w:val="000000"/>
        </w:rPr>
        <w:t xml:space="preserve"> </w:t>
      </w:r>
    </w:p>
    <w:p w:rsidR="008A6483" w:rsidRPr="009B49D9" w:rsidRDefault="008A6483" w:rsidP="008A6483">
      <w:pPr>
        <w:autoSpaceDE w:val="0"/>
        <w:autoSpaceDN w:val="0"/>
        <w:adjustRightInd w:val="0"/>
        <w:spacing w:after="0" w:line="360" w:lineRule="auto"/>
        <w:jc w:val="both"/>
        <w:rPr>
          <w:rFonts w:ascii="Calibri" w:hAnsi="Calibri" w:cs="Calibri"/>
          <w:color w:val="000000"/>
          <w:sz w:val="16"/>
          <w:szCs w:val="16"/>
        </w:rPr>
      </w:pPr>
    </w:p>
    <w:p w:rsidR="008A6483" w:rsidRDefault="008A6483" w:rsidP="008A6483">
      <w:pPr>
        <w:autoSpaceDE w:val="0"/>
        <w:autoSpaceDN w:val="0"/>
        <w:adjustRightInd w:val="0"/>
        <w:spacing w:after="0" w:line="360" w:lineRule="auto"/>
        <w:jc w:val="both"/>
        <w:rPr>
          <w:rFonts w:ascii="Calibri" w:hAnsi="Calibri" w:cs="Calibri"/>
          <w:color w:val="000000"/>
        </w:rPr>
      </w:pPr>
      <w:r w:rsidRPr="00370489">
        <w:rPr>
          <w:rFonts w:ascii="Calibri" w:hAnsi="Calibri" w:cs="Calibri"/>
          <w:color w:val="000000"/>
        </w:rPr>
        <w:t>105 participants</w:t>
      </w:r>
      <w:r>
        <w:rPr>
          <w:rFonts w:ascii="Calibri" w:hAnsi="Calibri" w:cs="Calibri"/>
          <w:color w:val="000000"/>
        </w:rPr>
        <w:t xml:space="preserve"> were welcomed to the meeting</w:t>
      </w:r>
      <w:r w:rsidRPr="00370489">
        <w:rPr>
          <w:rFonts w:ascii="Calibri" w:hAnsi="Calibri" w:cs="Calibri"/>
          <w:color w:val="000000"/>
        </w:rPr>
        <w:t xml:space="preserve"> which includes representative from 21 organizations:</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 xml:space="preserve">Inuit Tapiriit Kanatami (ITK) </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Kivalliq Inuit Association (KIA)</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Qikiqtani Inuit Association (QIA)</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 xml:space="preserve">Nunavut </w:t>
      </w:r>
      <w:proofErr w:type="spellStart"/>
      <w:r w:rsidRPr="009B49D9">
        <w:rPr>
          <w:rFonts w:ascii="Calibri" w:hAnsi="Calibri" w:cs="Calibri"/>
          <w:color w:val="000000"/>
        </w:rPr>
        <w:t>Tunngavik</w:t>
      </w:r>
      <w:proofErr w:type="spellEnd"/>
      <w:r w:rsidRPr="009B49D9">
        <w:rPr>
          <w:rFonts w:ascii="Calibri" w:hAnsi="Calibri" w:cs="Calibri"/>
          <w:color w:val="000000"/>
        </w:rPr>
        <w:t xml:space="preserve"> Inc. (Wildlife &amp; Environment, Executive Services; Policy &amp; Planning Division) </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Government of Nunavut (Health and social services, Environment, Fisheries and Sealing division, Economic Development &amp; Transportation, Devolution, CGS)</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Nunavut Wildlife Management Board (NWMB)</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Nunavut General Monitoring Plan (NGMP)</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Nunavut Research Institute (NRI)</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proofErr w:type="spellStart"/>
      <w:r w:rsidRPr="009B49D9">
        <w:rPr>
          <w:rFonts w:ascii="Calibri" w:hAnsi="Calibri" w:cs="Calibri"/>
          <w:color w:val="000000"/>
        </w:rPr>
        <w:t>Qaujigiartiit</w:t>
      </w:r>
      <w:proofErr w:type="spellEnd"/>
      <w:r w:rsidRPr="009B49D9">
        <w:rPr>
          <w:rFonts w:ascii="Calibri" w:hAnsi="Calibri" w:cs="Calibri"/>
          <w:color w:val="000000"/>
        </w:rPr>
        <w:t xml:space="preserve"> Health Research Centre</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Coalition of District Education Authorities of Nunavut</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Nunavut Arctic College</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City of Iqaluit</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Nunavut Housing Corp</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Aboriginal Affairs and Northern Development Canada (AANDC)</w:t>
      </w:r>
    </w:p>
    <w:p w:rsidR="008A6483" w:rsidRPr="009B49D9" w:rsidRDefault="009D2FBD"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hyperlink r:id="rId15" w:history="1">
        <w:r w:rsidR="008A6483" w:rsidRPr="009B49D9">
          <w:rPr>
            <w:rFonts w:ascii="Calibri" w:hAnsi="Calibri" w:cs="Calibri"/>
            <w:color w:val="000000"/>
          </w:rPr>
          <w:t>Fisheries and Oceans Canada</w:t>
        </w:r>
      </w:hyperlink>
      <w:r w:rsidR="008A6483" w:rsidRPr="009B49D9">
        <w:rPr>
          <w:rFonts w:ascii="Calibri" w:hAnsi="Calibri" w:cs="Calibri"/>
          <w:color w:val="000000"/>
        </w:rPr>
        <w:t xml:space="preserve"> (DFO)</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Natural Resources Canada (NRCan)</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Climate Change and Health Adaptation in the North, Health Canada</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Parks Canada (PC)</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EDI Environmental Dynamics Inc.</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proofErr w:type="spellStart"/>
      <w:r w:rsidRPr="009B49D9">
        <w:rPr>
          <w:rFonts w:ascii="Calibri" w:hAnsi="Calibri" w:cs="Calibri"/>
          <w:color w:val="000000"/>
        </w:rPr>
        <w:t>Golder</w:t>
      </w:r>
      <w:proofErr w:type="spellEnd"/>
      <w:r w:rsidRPr="009B49D9">
        <w:rPr>
          <w:rFonts w:ascii="Calibri" w:hAnsi="Calibri" w:cs="Calibri"/>
          <w:color w:val="000000"/>
        </w:rPr>
        <w:t xml:space="preserve"> Associates Ltd.</w:t>
      </w:r>
    </w:p>
    <w:p w:rsidR="008A6483" w:rsidRPr="009B49D9" w:rsidRDefault="008A6483" w:rsidP="008A6483">
      <w:pPr>
        <w:pStyle w:val="Paragraphedeliste"/>
        <w:numPr>
          <w:ilvl w:val="0"/>
          <w:numId w:val="5"/>
        </w:numPr>
        <w:autoSpaceDE w:val="0"/>
        <w:autoSpaceDN w:val="0"/>
        <w:adjustRightInd w:val="0"/>
        <w:spacing w:after="0" w:line="240" w:lineRule="auto"/>
        <w:jc w:val="both"/>
        <w:rPr>
          <w:rFonts w:ascii="Calibri" w:hAnsi="Calibri" w:cs="Calibri"/>
          <w:color w:val="000000"/>
        </w:rPr>
      </w:pPr>
      <w:r w:rsidRPr="009B49D9">
        <w:rPr>
          <w:rFonts w:ascii="Calibri" w:hAnsi="Calibri" w:cs="Calibri"/>
          <w:color w:val="000000"/>
        </w:rPr>
        <w:t>World Wildlife Fund (WWF)</w:t>
      </w:r>
    </w:p>
    <w:p w:rsidR="008A6483" w:rsidRDefault="009B49D9" w:rsidP="008A6483">
      <w:pPr>
        <w:rPr>
          <w:rFonts w:ascii="Times New Roman" w:hAnsi="Times New Roman" w:cs="Times New Roman"/>
        </w:rPr>
      </w:pPr>
      <w:r>
        <w:rPr>
          <w:rFonts w:ascii="Times New Roman" w:hAnsi="Times New Roman" w:cs="Times New Roman"/>
          <w:noProof/>
          <w:lang w:val="fr-FR" w:eastAsia="fr-FR"/>
        </w:rPr>
        <w:drawing>
          <wp:anchor distT="0" distB="0" distL="114300" distR="114300" simplePos="0" relativeHeight="251699200" behindDoc="0" locked="0" layoutInCell="1" allowOverlap="1">
            <wp:simplePos x="0" y="0"/>
            <wp:positionH relativeFrom="column">
              <wp:posOffset>266700</wp:posOffset>
            </wp:positionH>
            <wp:positionV relativeFrom="paragraph">
              <wp:posOffset>238125</wp:posOffset>
            </wp:positionV>
            <wp:extent cx="3990975" cy="2085975"/>
            <wp:effectExtent l="19050" t="0" r="9525" b="0"/>
            <wp:wrapNone/>
            <wp:docPr id="2" name="Picture 1" descr="C:\Documents and Settings\Phil\Desktop\Exchange-Communication\Regional Workshop IRIS-2\RSM Photos\DSC_8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hil\Desktop\Exchange-Communication\Regional Workshop IRIS-2\RSM Photos\DSC_8192.JPG"/>
                    <pic:cNvPicPr>
                      <a:picLocks noChangeAspect="1" noChangeArrowheads="1"/>
                    </pic:cNvPicPr>
                  </pic:nvPicPr>
                  <pic:blipFill>
                    <a:blip r:embed="rId16" cstate="print"/>
                    <a:srcRect t="17368"/>
                    <a:stretch>
                      <a:fillRect/>
                    </a:stretch>
                  </pic:blipFill>
                  <pic:spPr bwMode="auto">
                    <a:xfrm>
                      <a:off x="0" y="0"/>
                      <a:ext cx="3990975" cy="2085975"/>
                    </a:xfrm>
                    <a:prstGeom prst="rect">
                      <a:avLst/>
                    </a:prstGeom>
                    <a:noFill/>
                    <a:ln w="9525">
                      <a:noFill/>
                      <a:miter lim="800000"/>
                      <a:headEnd/>
                      <a:tailEnd/>
                    </a:ln>
                  </pic:spPr>
                </pic:pic>
              </a:graphicData>
            </a:graphic>
          </wp:anchor>
        </w:drawing>
      </w:r>
    </w:p>
    <w:p w:rsidR="008C5C81" w:rsidRDefault="008C5C81" w:rsidP="008C5C81">
      <w:pPr>
        <w:autoSpaceDE w:val="0"/>
        <w:autoSpaceDN w:val="0"/>
        <w:adjustRightInd w:val="0"/>
        <w:spacing w:after="0" w:line="360" w:lineRule="auto"/>
        <w:jc w:val="both"/>
        <w:rPr>
          <w:rFonts w:ascii="Calibri" w:hAnsi="Calibri" w:cs="Calibri"/>
          <w:color w:val="000000"/>
        </w:rPr>
      </w:pPr>
    </w:p>
    <w:p w:rsidR="008A6483" w:rsidRDefault="008A6483">
      <w:pPr>
        <w:rPr>
          <w:rFonts w:ascii="Calibri" w:hAnsi="Calibri" w:cs="Calibri"/>
          <w:color w:val="000000"/>
        </w:rPr>
      </w:pPr>
      <w:r>
        <w:rPr>
          <w:rFonts w:ascii="Calibri" w:hAnsi="Calibri" w:cs="Calibri"/>
          <w:color w:val="000000"/>
        </w:rPr>
        <w:br w:type="page"/>
      </w:r>
    </w:p>
    <w:p w:rsidR="008A6483" w:rsidRDefault="008A6483" w:rsidP="002A6BEB">
      <w:pPr>
        <w:autoSpaceDE w:val="0"/>
        <w:autoSpaceDN w:val="0"/>
        <w:adjustRightInd w:val="0"/>
        <w:spacing w:after="0" w:line="360" w:lineRule="auto"/>
        <w:jc w:val="both"/>
        <w:rPr>
          <w:rFonts w:ascii="Calibri" w:hAnsi="Calibri" w:cs="Calibri"/>
          <w:color w:val="000000"/>
        </w:rPr>
      </w:pPr>
    </w:p>
    <w:p w:rsidR="00A8638C" w:rsidRDefault="0001662C" w:rsidP="002A6BEB">
      <w:pPr>
        <w:autoSpaceDE w:val="0"/>
        <w:autoSpaceDN w:val="0"/>
        <w:adjustRightInd w:val="0"/>
        <w:spacing w:after="0" w:line="360" w:lineRule="auto"/>
        <w:jc w:val="both"/>
        <w:rPr>
          <w:rFonts w:ascii="Calibri" w:hAnsi="Calibri" w:cs="Calibri"/>
          <w:color w:val="000000"/>
        </w:rPr>
      </w:pPr>
      <w:r w:rsidRPr="00370489">
        <w:rPr>
          <w:rFonts w:ascii="Calibri" w:hAnsi="Calibri" w:cs="Calibri"/>
          <w:color w:val="000000"/>
        </w:rPr>
        <w:t xml:space="preserve">The meeting was organized around daily workshops focused on key regional issues. These issues also form the structure of </w:t>
      </w:r>
      <w:r w:rsidR="009A3F37">
        <w:rPr>
          <w:rFonts w:ascii="Calibri" w:hAnsi="Calibri" w:cs="Calibri"/>
          <w:color w:val="000000"/>
        </w:rPr>
        <w:t>the IRIS-2</w:t>
      </w:r>
      <w:r w:rsidRPr="00370489">
        <w:rPr>
          <w:rFonts w:ascii="Calibri" w:hAnsi="Calibri" w:cs="Calibri"/>
          <w:color w:val="000000"/>
        </w:rPr>
        <w:t xml:space="preserve"> report: 1) Public Health and Safety, 2) Resource Management, and 3) Socio-economic Development.</w:t>
      </w:r>
      <w:r w:rsidR="00663437">
        <w:rPr>
          <w:rFonts w:ascii="Calibri" w:hAnsi="Calibri" w:cs="Calibri"/>
          <w:color w:val="000000"/>
        </w:rPr>
        <w:t xml:space="preserve"> Each theme day was</w:t>
      </w:r>
      <w:r w:rsidR="00663437" w:rsidRPr="00663437">
        <w:rPr>
          <w:rFonts w:ascii="Calibri" w:hAnsi="Calibri" w:cs="Calibri"/>
          <w:color w:val="000000"/>
        </w:rPr>
        <w:t xml:space="preserve"> divided into two sessions composed of three 30-minute presentations on chapter contents, followed by facilitated, small-group feedback and disc</w:t>
      </w:r>
      <w:r w:rsidR="002A6BEB">
        <w:rPr>
          <w:rFonts w:ascii="Calibri" w:hAnsi="Calibri" w:cs="Calibri"/>
          <w:color w:val="000000"/>
        </w:rPr>
        <w:t>ussion sessions on each chapter:</w:t>
      </w:r>
      <w:r w:rsidR="00551875">
        <w:rPr>
          <w:rFonts w:ascii="Calibri" w:hAnsi="Calibri" w:cs="Calibri"/>
          <w:color w:val="000000"/>
        </w:rPr>
        <w:t xml:space="preserve"> </w:t>
      </w:r>
    </w:p>
    <w:p w:rsidR="008A6483" w:rsidRDefault="00AC4D62" w:rsidP="002A6BEB">
      <w:pPr>
        <w:autoSpaceDE w:val="0"/>
        <w:autoSpaceDN w:val="0"/>
        <w:adjustRightInd w:val="0"/>
        <w:spacing w:after="0" w:line="360" w:lineRule="auto"/>
        <w:jc w:val="both"/>
        <w:rPr>
          <w:rFonts w:ascii="Calibri" w:hAnsi="Calibri" w:cs="Calibri"/>
          <w:color w:val="000000"/>
        </w:rPr>
      </w:pPr>
      <w:r>
        <w:rPr>
          <w:rFonts w:ascii="Calibri" w:hAnsi="Calibri" w:cs="Calibri"/>
          <w:noProof/>
          <w:color w:val="000000"/>
          <w:lang w:val="fr-FR" w:eastAsia="fr-FR"/>
        </w:rPr>
        <w:drawing>
          <wp:anchor distT="0" distB="0" distL="114300" distR="114300" simplePos="0" relativeHeight="251696128" behindDoc="0" locked="0" layoutInCell="1" allowOverlap="1">
            <wp:simplePos x="0" y="0"/>
            <wp:positionH relativeFrom="column">
              <wp:posOffset>3100705</wp:posOffset>
            </wp:positionH>
            <wp:positionV relativeFrom="paragraph">
              <wp:posOffset>227330</wp:posOffset>
            </wp:positionV>
            <wp:extent cx="2842260" cy="1905000"/>
            <wp:effectExtent l="19050" t="0" r="0" b="0"/>
            <wp:wrapNone/>
            <wp:docPr id="12" name="Picture 2" descr="C:\Documents and Settings\Phil\Desktop\Exchange-Communication\Regional Workshop IRIS-2\RSM Photos\DSC_8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hil\Desktop\Exchange-Communication\Regional Workshop IRIS-2\RSM Photos\DSC_8077.JPG"/>
                    <pic:cNvPicPr>
                      <a:picLocks noChangeAspect="1" noChangeArrowheads="1"/>
                    </pic:cNvPicPr>
                  </pic:nvPicPr>
                  <pic:blipFill>
                    <a:blip r:embed="rId17" cstate="print"/>
                    <a:srcRect l="8879" t="6989" r="12521" b="14516"/>
                    <a:stretch>
                      <a:fillRect/>
                    </a:stretch>
                  </pic:blipFill>
                  <pic:spPr bwMode="auto">
                    <a:xfrm>
                      <a:off x="0" y="0"/>
                      <a:ext cx="2842260" cy="1905000"/>
                    </a:xfrm>
                    <a:prstGeom prst="rect">
                      <a:avLst/>
                    </a:prstGeom>
                    <a:noFill/>
                    <a:ln w="9525">
                      <a:noFill/>
                      <a:miter lim="800000"/>
                      <a:headEnd/>
                      <a:tailEnd/>
                    </a:ln>
                  </pic:spPr>
                </pic:pic>
              </a:graphicData>
            </a:graphic>
          </wp:anchor>
        </w:drawing>
      </w:r>
      <w:r>
        <w:rPr>
          <w:rFonts w:ascii="Calibri" w:hAnsi="Calibri" w:cs="Calibri"/>
          <w:noProof/>
          <w:color w:val="000000"/>
          <w:lang w:val="fr-FR" w:eastAsia="fr-FR"/>
        </w:rPr>
        <w:drawing>
          <wp:anchor distT="0" distB="0" distL="114300" distR="114300" simplePos="0" relativeHeight="251698176" behindDoc="0" locked="0" layoutInCell="1" allowOverlap="1">
            <wp:simplePos x="0" y="0"/>
            <wp:positionH relativeFrom="column">
              <wp:posOffset>37465</wp:posOffset>
            </wp:positionH>
            <wp:positionV relativeFrom="paragraph">
              <wp:posOffset>227330</wp:posOffset>
            </wp:positionV>
            <wp:extent cx="2842260" cy="1905000"/>
            <wp:effectExtent l="19050" t="0" r="0" b="0"/>
            <wp:wrapNone/>
            <wp:docPr id="19" name="Picture 5" descr="C:\Documents and Settings\Phil\Desktop\Exchange-Communication\Regional Workshop IRIS-2\RSM Photos\DSC_8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Phil\Desktop\Exchange-Communication\Regional Workshop IRIS-2\RSM Photos\DSC_8137.JPG"/>
                    <pic:cNvPicPr>
                      <a:picLocks noChangeAspect="1" noChangeArrowheads="1"/>
                    </pic:cNvPicPr>
                  </pic:nvPicPr>
                  <pic:blipFill>
                    <a:blip r:embed="rId18" cstate="print"/>
                    <a:srcRect l="4364" t="8696" r="4364"/>
                    <a:stretch>
                      <a:fillRect/>
                    </a:stretch>
                  </pic:blipFill>
                  <pic:spPr bwMode="auto">
                    <a:xfrm>
                      <a:off x="0" y="0"/>
                      <a:ext cx="2842260" cy="1905000"/>
                    </a:xfrm>
                    <a:prstGeom prst="rect">
                      <a:avLst/>
                    </a:prstGeom>
                    <a:noFill/>
                    <a:ln w="9525">
                      <a:noFill/>
                      <a:miter lim="800000"/>
                      <a:headEnd/>
                      <a:tailEnd/>
                    </a:ln>
                  </pic:spPr>
                </pic:pic>
              </a:graphicData>
            </a:graphic>
          </wp:anchor>
        </w:drawing>
      </w: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A466F3" w:rsidP="00DE34F3">
      <w:pPr>
        <w:autoSpaceDE w:val="0"/>
        <w:autoSpaceDN w:val="0"/>
        <w:adjustRightInd w:val="0"/>
        <w:spacing w:after="0" w:line="360" w:lineRule="auto"/>
        <w:jc w:val="both"/>
        <w:rPr>
          <w:rFonts w:ascii="Calibri" w:hAnsi="Calibri" w:cs="Calibri"/>
          <w:color w:val="000000"/>
        </w:rPr>
      </w:pPr>
    </w:p>
    <w:p w:rsidR="00A466F3" w:rsidRDefault="00641044" w:rsidP="00DE34F3">
      <w:pPr>
        <w:autoSpaceDE w:val="0"/>
        <w:autoSpaceDN w:val="0"/>
        <w:adjustRightInd w:val="0"/>
        <w:spacing w:after="0" w:line="360" w:lineRule="auto"/>
        <w:jc w:val="both"/>
        <w:rPr>
          <w:rFonts w:ascii="Calibri" w:hAnsi="Calibri" w:cs="Calibri"/>
          <w:color w:val="000000"/>
        </w:rPr>
      </w:pPr>
      <w:r>
        <w:rPr>
          <w:rFonts w:ascii="Calibri" w:hAnsi="Calibri" w:cs="Calibri"/>
          <w:noProof/>
          <w:color w:val="000000"/>
          <w:lang w:val="fr-FR" w:eastAsia="fr-FR"/>
        </w:rPr>
        <w:drawing>
          <wp:anchor distT="0" distB="0" distL="114300" distR="114300" simplePos="0" relativeHeight="251681792" behindDoc="0" locked="0" layoutInCell="1" allowOverlap="1">
            <wp:simplePos x="0" y="0"/>
            <wp:positionH relativeFrom="column">
              <wp:posOffset>582930</wp:posOffset>
            </wp:positionH>
            <wp:positionV relativeFrom="paragraph">
              <wp:posOffset>278130</wp:posOffset>
            </wp:positionV>
            <wp:extent cx="4749165" cy="4038600"/>
            <wp:effectExtent l="19050" t="0" r="0" b="0"/>
            <wp:wrapNone/>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l="26937" t="21167" r="26688" b="6407"/>
                    <a:stretch>
                      <a:fillRect/>
                    </a:stretch>
                  </pic:blipFill>
                  <pic:spPr bwMode="auto">
                    <a:xfrm>
                      <a:off x="0" y="0"/>
                      <a:ext cx="4749165" cy="4038600"/>
                    </a:xfrm>
                    <a:prstGeom prst="rect">
                      <a:avLst/>
                    </a:prstGeom>
                    <a:noFill/>
                    <a:ln w="9525">
                      <a:noFill/>
                      <a:miter lim="800000"/>
                      <a:headEnd/>
                      <a:tailEnd/>
                    </a:ln>
                  </pic:spPr>
                </pic:pic>
              </a:graphicData>
            </a:graphic>
          </wp:anchor>
        </w:drawing>
      </w: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pPr>
        <w:rPr>
          <w:rFonts w:ascii="Calibri" w:hAnsi="Calibri" w:cs="Calibri"/>
          <w:color w:val="000000"/>
        </w:rPr>
      </w:pPr>
    </w:p>
    <w:p w:rsidR="00487FAF" w:rsidRDefault="00487FAF" w:rsidP="00487FAF">
      <w:pPr>
        <w:autoSpaceDE w:val="0"/>
        <w:autoSpaceDN w:val="0"/>
        <w:adjustRightInd w:val="0"/>
        <w:spacing w:after="0" w:line="360" w:lineRule="auto"/>
        <w:jc w:val="both"/>
        <w:rPr>
          <w:rFonts w:ascii="Calibri" w:hAnsi="Calibri" w:cs="Calibri"/>
          <w:color w:val="000000"/>
        </w:rPr>
      </w:pPr>
    </w:p>
    <w:p w:rsidR="008976C3" w:rsidRDefault="008976C3" w:rsidP="00487FAF">
      <w:pPr>
        <w:autoSpaceDE w:val="0"/>
        <w:autoSpaceDN w:val="0"/>
        <w:adjustRightInd w:val="0"/>
        <w:spacing w:after="0" w:line="360" w:lineRule="auto"/>
        <w:jc w:val="both"/>
        <w:rPr>
          <w:rFonts w:ascii="Calibri" w:hAnsi="Calibri" w:cs="Calibri"/>
          <w:color w:val="000000"/>
          <w:highlight w:val="yellow"/>
        </w:rPr>
      </w:pPr>
    </w:p>
    <w:p w:rsidR="00487FAF" w:rsidRDefault="00487FAF">
      <w:pPr>
        <w:rPr>
          <w:rFonts w:ascii="Calibri" w:hAnsi="Calibri" w:cs="Calibri"/>
          <w:color w:val="000000"/>
        </w:rPr>
      </w:pPr>
    </w:p>
    <w:p w:rsidR="002A6BEB" w:rsidRDefault="002A6BEB">
      <w:pPr>
        <w:rPr>
          <w:rFonts w:ascii="Calibri" w:hAnsi="Calibri" w:cs="Calibri"/>
          <w:color w:val="000000"/>
        </w:rPr>
      </w:pPr>
      <w:r>
        <w:rPr>
          <w:rFonts w:ascii="Calibri" w:hAnsi="Calibri" w:cs="Calibri"/>
          <w:color w:val="000000"/>
        </w:rPr>
        <w:br w:type="page"/>
      </w:r>
    </w:p>
    <w:p w:rsidR="00487FAF" w:rsidRDefault="00641044" w:rsidP="00DE34F3">
      <w:pPr>
        <w:autoSpaceDE w:val="0"/>
        <w:autoSpaceDN w:val="0"/>
        <w:adjustRightInd w:val="0"/>
        <w:spacing w:after="0" w:line="360" w:lineRule="auto"/>
        <w:jc w:val="both"/>
        <w:rPr>
          <w:rFonts w:ascii="Calibri" w:hAnsi="Calibri" w:cs="Calibri"/>
          <w:color w:val="000000"/>
        </w:rPr>
      </w:pPr>
      <w:r>
        <w:rPr>
          <w:rFonts w:ascii="Calibri" w:hAnsi="Calibri" w:cs="Calibri"/>
          <w:noProof/>
          <w:color w:val="000000"/>
          <w:lang w:val="fr-FR" w:eastAsia="fr-FR"/>
        </w:rPr>
        <w:lastRenderedPageBreak/>
        <w:drawing>
          <wp:anchor distT="0" distB="0" distL="114300" distR="114300" simplePos="0" relativeHeight="251685888" behindDoc="0" locked="0" layoutInCell="1" allowOverlap="1">
            <wp:simplePos x="0" y="0"/>
            <wp:positionH relativeFrom="column">
              <wp:posOffset>582930</wp:posOffset>
            </wp:positionH>
            <wp:positionV relativeFrom="paragraph">
              <wp:posOffset>-106680</wp:posOffset>
            </wp:positionV>
            <wp:extent cx="4716780" cy="4419600"/>
            <wp:effectExtent l="19050" t="0" r="7620" b="0"/>
            <wp:wrapNone/>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l="28051" t="19350" r="27569" b="4727"/>
                    <a:stretch>
                      <a:fillRect/>
                    </a:stretch>
                  </pic:blipFill>
                  <pic:spPr bwMode="auto">
                    <a:xfrm>
                      <a:off x="0" y="0"/>
                      <a:ext cx="4716780" cy="4419600"/>
                    </a:xfrm>
                    <a:prstGeom prst="rect">
                      <a:avLst/>
                    </a:prstGeom>
                    <a:noFill/>
                    <a:ln w="9525">
                      <a:noFill/>
                      <a:miter lim="800000"/>
                      <a:headEnd/>
                      <a:tailEnd/>
                    </a:ln>
                  </pic:spPr>
                </pic:pic>
              </a:graphicData>
            </a:graphic>
          </wp:anchor>
        </w:drawing>
      </w:r>
    </w:p>
    <w:p w:rsidR="00B0178F" w:rsidRPr="00DE34F3" w:rsidRDefault="00B0178F" w:rsidP="00DE34F3">
      <w:pPr>
        <w:autoSpaceDE w:val="0"/>
        <w:autoSpaceDN w:val="0"/>
        <w:adjustRightInd w:val="0"/>
        <w:spacing w:after="0" w:line="360" w:lineRule="auto"/>
        <w:jc w:val="both"/>
        <w:rPr>
          <w:rFonts w:ascii="Calibri" w:hAnsi="Calibri" w:cs="Calibri"/>
          <w:color w:val="000000"/>
        </w:rPr>
      </w:pPr>
    </w:p>
    <w:p w:rsidR="00F866D4" w:rsidRDefault="00B92FC1">
      <w:r>
        <w:t xml:space="preserve"> </w:t>
      </w:r>
      <w:r w:rsidR="004C04BA">
        <w:t xml:space="preserve"> </w:t>
      </w:r>
    </w:p>
    <w:p w:rsidR="00F866D4" w:rsidRDefault="00F866D4"/>
    <w:p w:rsidR="00F866D4" w:rsidRDefault="00F866D4"/>
    <w:p w:rsidR="00F866D4" w:rsidRDefault="00F866D4"/>
    <w:p w:rsidR="00F866D4" w:rsidRDefault="00F866D4"/>
    <w:p w:rsidR="00F866D4" w:rsidRDefault="00F866D4"/>
    <w:p w:rsidR="00F866D4" w:rsidRDefault="00F866D4"/>
    <w:p w:rsidR="00F866D4" w:rsidRDefault="00F866D4"/>
    <w:p w:rsidR="00F866D4" w:rsidRDefault="00F866D4"/>
    <w:p w:rsidR="00F866D4" w:rsidRDefault="00F866D4"/>
    <w:p w:rsidR="00F866D4" w:rsidRDefault="00F866D4"/>
    <w:p w:rsidR="00F866D4" w:rsidRDefault="00F866D4"/>
    <w:p w:rsidR="00F866D4" w:rsidRDefault="00641044">
      <w:r>
        <w:rPr>
          <w:noProof/>
          <w:lang w:val="fr-FR" w:eastAsia="fr-FR"/>
        </w:rPr>
        <w:drawing>
          <wp:anchor distT="0" distB="0" distL="114300" distR="114300" simplePos="0" relativeHeight="251686912" behindDoc="0" locked="0" layoutInCell="1" allowOverlap="1">
            <wp:simplePos x="0" y="0"/>
            <wp:positionH relativeFrom="column">
              <wp:posOffset>561975</wp:posOffset>
            </wp:positionH>
            <wp:positionV relativeFrom="paragraph">
              <wp:posOffset>40005</wp:posOffset>
            </wp:positionV>
            <wp:extent cx="4741545" cy="4362450"/>
            <wp:effectExtent l="19050" t="0" r="1905" b="0"/>
            <wp:wrapNone/>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l="28846" t="19039" r="28205" b="8710"/>
                    <a:stretch>
                      <a:fillRect/>
                    </a:stretch>
                  </pic:blipFill>
                  <pic:spPr bwMode="auto">
                    <a:xfrm>
                      <a:off x="0" y="0"/>
                      <a:ext cx="4741545" cy="4362450"/>
                    </a:xfrm>
                    <a:prstGeom prst="rect">
                      <a:avLst/>
                    </a:prstGeom>
                    <a:noFill/>
                    <a:ln w="9525">
                      <a:noFill/>
                      <a:miter lim="800000"/>
                      <a:headEnd/>
                      <a:tailEnd/>
                    </a:ln>
                  </pic:spPr>
                </pic:pic>
              </a:graphicData>
            </a:graphic>
          </wp:anchor>
        </w:drawing>
      </w:r>
    </w:p>
    <w:p w:rsidR="00F866D4" w:rsidRDefault="00F866D4"/>
    <w:p w:rsidR="00F866D4" w:rsidRDefault="00F866D4"/>
    <w:p w:rsidR="00F866D4" w:rsidRDefault="00F866D4"/>
    <w:p w:rsidR="00B92FC1" w:rsidRDefault="00B92FC1">
      <w:r>
        <w:br w:type="page"/>
      </w:r>
    </w:p>
    <w:p w:rsidR="00B144E3" w:rsidRDefault="00B144E3" w:rsidP="00641044">
      <w:pPr>
        <w:autoSpaceDE w:val="0"/>
        <w:autoSpaceDN w:val="0"/>
        <w:adjustRightInd w:val="0"/>
        <w:spacing w:after="0" w:line="360" w:lineRule="auto"/>
        <w:jc w:val="both"/>
        <w:rPr>
          <w:rFonts w:ascii="Calibri" w:hAnsi="Calibri" w:cs="Calibri"/>
          <w:color w:val="000000"/>
        </w:rPr>
      </w:pPr>
    </w:p>
    <w:p w:rsidR="00641044" w:rsidRDefault="00641044" w:rsidP="00641044">
      <w:pPr>
        <w:autoSpaceDE w:val="0"/>
        <w:autoSpaceDN w:val="0"/>
        <w:adjustRightInd w:val="0"/>
        <w:spacing w:after="0" w:line="360" w:lineRule="auto"/>
        <w:jc w:val="both"/>
        <w:rPr>
          <w:rFonts w:ascii="Calibri" w:hAnsi="Calibri" w:cs="Calibri"/>
          <w:color w:val="000000"/>
        </w:rPr>
      </w:pPr>
      <w:r>
        <w:rPr>
          <w:rFonts w:ascii="Calibri" w:hAnsi="Calibri" w:cs="Calibri"/>
          <w:color w:val="000000"/>
        </w:rPr>
        <w:t xml:space="preserve">For each presentation session we asked participants </w:t>
      </w:r>
      <w:r w:rsidR="00181F0E">
        <w:rPr>
          <w:rFonts w:ascii="Calibri" w:hAnsi="Calibri" w:cs="Calibri"/>
          <w:color w:val="000000"/>
        </w:rPr>
        <w:t>feedback on the</w:t>
      </w:r>
      <w:r>
        <w:rPr>
          <w:rFonts w:ascii="Calibri" w:hAnsi="Calibri" w:cs="Calibri"/>
          <w:color w:val="000000"/>
        </w:rPr>
        <w:t xml:space="preserve"> following questions</w:t>
      </w:r>
      <w:r w:rsidRPr="00B0178F">
        <w:rPr>
          <w:rFonts w:ascii="Calibri" w:hAnsi="Calibri" w:cs="Calibri"/>
          <w:color w:val="000000"/>
        </w:rPr>
        <w:t>:</w:t>
      </w:r>
    </w:p>
    <w:p w:rsidR="00641044" w:rsidRDefault="00641044" w:rsidP="00641044">
      <w:pPr>
        <w:autoSpaceDE w:val="0"/>
        <w:autoSpaceDN w:val="0"/>
        <w:adjustRightInd w:val="0"/>
        <w:spacing w:after="0" w:line="360" w:lineRule="auto"/>
        <w:jc w:val="both"/>
        <w:rPr>
          <w:rFonts w:ascii="Calibri" w:hAnsi="Calibri" w:cs="Calibri"/>
          <w:color w:val="000000"/>
        </w:rPr>
      </w:pPr>
    </w:p>
    <w:p w:rsidR="00641044" w:rsidRPr="00641044" w:rsidRDefault="00641044" w:rsidP="00641044">
      <w:pPr>
        <w:pStyle w:val="Paragraphedeliste"/>
        <w:numPr>
          <w:ilvl w:val="0"/>
          <w:numId w:val="8"/>
        </w:numPr>
        <w:tabs>
          <w:tab w:val="num" w:pos="1440"/>
        </w:tabs>
        <w:autoSpaceDE w:val="0"/>
        <w:autoSpaceDN w:val="0"/>
        <w:adjustRightInd w:val="0"/>
        <w:spacing w:after="0" w:line="360" w:lineRule="auto"/>
        <w:jc w:val="both"/>
        <w:rPr>
          <w:rFonts w:ascii="Calibri" w:hAnsi="Calibri" w:cs="Calibri"/>
          <w:color w:val="000000"/>
        </w:rPr>
      </w:pPr>
      <w:r w:rsidRPr="00641044">
        <w:rPr>
          <w:rFonts w:ascii="Calibri" w:hAnsi="Calibri" w:cs="Calibri"/>
          <w:color w:val="000000"/>
        </w:rPr>
        <w:t>Do we understand the full scope of the regional issue?</w:t>
      </w:r>
    </w:p>
    <w:p w:rsidR="00641044" w:rsidRPr="00641044" w:rsidRDefault="00641044" w:rsidP="00641044">
      <w:pPr>
        <w:pStyle w:val="Paragraphedeliste"/>
        <w:numPr>
          <w:ilvl w:val="0"/>
          <w:numId w:val="8"/>
        </w:numPr>
        <w:tabs>
          <w:tab w:val="num" w:pos="1440"/>
        </w:tabs>
        <w:autoSpaceDE w:val="0"/>
        <w:autoSpaceDN w:val="0"/>
        <w:adjustRightInd w:val="0"/>
        <w:spacing w:after="0" w:line="360" w:lineRule="auto"/>
        <w:jc w:val="both"/>
        <w:rPr>
          <w:rFonts w:ascii="Calibri" w:hAnsi="Calibri" w:cs="Calibri"/>
          <w:color w:val="000000"/>
        </w:rPr>
      </w:pPr>
      <w:r w:rsidRPr="00641044">
        <w:rPr>
          <w:rFonts w:ascii="Calibri" w:hAnsi="Calibri" w:cs="Calibri"/>
          <w:color w:val="000000"/>
        </w:rPr>
        <w:t>Do we fully understand your knowledge needs in addressing the issue?</w:t>
      </w:r>
    </w:p>
    <w:p w:rsidR="00641044" w:rsidRPr="00641044" w:rsidRDefault="00641044" w:rsidP="00641044">
      <w:pPr>
        <w:pStyle w:val="Paragraphedeliste"/>
        <w:numPr>
          <w:ilvl w:val="0"/>
          <w:numId w:val="8"/>
        </w:numPr>
        <w:tabs>
          <w:tab w:val="num" w:pos="1440"/>
        </w:tabs>
        <w:autoSpaceDE w:val="0"/>
        <w:autoSpaceDN w:val="0"/>
        <w:adjustRightInd w:val="0"/>
        <w:spacing w:after="0" w:line="360" w:lineRule="auto"/>
        <w:jc w:val="both"/>
        <w:rPr>
          <w:rFonts w:ascii="Calibri" w:hAnsi="Calibri" w:cs="Calibri"/>
          <w:color w:val="000000"/>
        </w:rPr>
      </w:pPr>
      <w:r w:rsidRPr="00641044">
        <w:rPr>
          <w:rFonts w:ascii="Calibri" w:hAnsi="Calibri" w:cs="Calibri"/>
          <w:color w:val="000000"/>
        </w:rPr>
        <w:t>Are the data sources that we identify useful to you in your decision-making?  Are there others?</w:t>
      </w:r>
    </w:p>
    <w:p w:rsidR="00641044" w:rsidRPr="00641044" w:rsidRDefault="00641044" w:rsidP="00641044">
      <w:pPr>
        <w:pStyle w:val="Paragraphedeliste"/>
        <w:numPr>
          <w:ilvl w:val="0"/>
          <w:numId w:val="8"/>
        </w:numPr>
        <w:tabs>
          <w:tab w:val="num" w:pos="1440"/>
        </w:tabs>
        <w:autoSpaceDE w:val="0"/>
        <w:autoSpaceDN w:val="0"/>
        <w:adjustRightInd w:val="0"/>
        <w:spacing w:after="0" w:line="360" w:lineRule="auto"/>
        <w:jc w:val="both"/>
        <w:rPr>
          <w:rFonts w:ascii="Calibri" w:hAnsi="Calibri" w:cs="Calibri"/>
          <w:color w:val="000000"/>
        </w:rPr>
      </w:pPr>
      <w:r w:rsidRPr="00641044">
        <w:rPr>
          <w:rFonts w:ascii="Calibri" w:hAnsi="Calibri" w:cs="Calibri"/>
          <w:color w:val="000000"/>
        </w:rPr>
        <w:t xml:space="preserve">Tell us how we can work together to understand how the issue may be </w:t>
      </w:r>
      <w:r w:rsidR="003420D0">
        <w:rPr>
          <w:rFonts w:ascii="Calibri" w:hAnsi="Calibri" w:cs="Calibri"/>
          <w:color w:val="000000"/>
        </w:rPr>
        <w:t>affected by changing conditions.</w:t>
      </w:r>
    </w:p>
    <w:p w:rsidR="00641044" w:rsidRDefault="00641044" w:rsidP="00487FAF">
      <w:pPr>
        <w:autoSpaceDE w:val="0"/>
        <w:autoSpaceDN w:val="0"/>
        <w:adjustRightInd w:val="0"/>
        <w:spacing w:after="0" w:line="360" w:lineRule="auto"/>
        <w:jc w:val="both"/>
      </w:pPr>
    </w:p>
    <w:p w:rsidR="00D74AF1" w:rsidRDefault="00D74AF1" w:rsidP="00487FAF">
      <w:pPr>
        <w:autoSpaceDE w:val="0"/>
        <w:autoSpaceDN w:val="0"/>
        <w:adjustRightInd w:val="0"/>
        <w:spacing w:after="0" w:line="360" w:lineRule="auto"/>
        <w:jc w:val="both"/>
      </w:pPr>
    </w:p>
    <w:p w:rsidR="00D74AF1" w:rsidRDefault="00487FAF" w:rsidP="00487FAF">
      <w:pPr>
        <w:autoSpaceDE w:val="0"/>
        <w:autoSpaceDN w:val="0"/>
        <w:adjustRightInd w:val="0"/>
        <w:spacing w:after="0" w:line="360" w:lineRule="auto"/>
        <w:jc w:val="both"/>
        <w:rPr>
          <w:rFonts w:ascii="Calibri" w:hAnsi="Calibri" w:cs="Calibri"/>
          <w:color w:val="000000"/>
        </w:rPr>
      </w:pPr>
      <w:r>
        <w:t>The meeting gave participants the opportunity to connect with researchers and discuss available information and needs. The meeting gave researchers t</w:t>
      </w:r>
      <w:r w:rsidR="003420D0">
        <w:t>he opportunity to present the data that is</w:t>
      </w:r>
      <w:r>
        <w:t xml:space="preserve"> available and participants the opportunity to discuss which data is needed to inform decision-making.  P</w:t>
      </w:r>
      <w:r w:rsidRPr="009058DF">
        <w:rPr>
          <w:rFonts w:ascii="Calibri" w:hAnsi="Calibri" w:cs="Calibri"/>
          <w:color w:val="000000"/>
        </w:rPr>
        <w:t>articipant</w:t>
      </w:r>
      <w:r w:rsidR="003420D0">
        <w:rPr>
          <w:rFonts w:ascii="Calibri" w:hAnsi="Calibri" w:cs="Calibri"/>
          <w:color w:val="000000"/>
        </w:rPr>
        <w:t>s</w:t>
      </w:r>
      <w:r w:rsidRPr="009058DF">
        <w:rPr>
          <w:rFonts w:ascii="Calibri" w:hAnsi="Calibri" w:cs="Calibri"/>
          <w:color w:val="000000"/>
        </w:rPr>
        <w:t xml:space="preserve"> </w:t>
      </w:r>
      <w:r>
        <w:rPr>
          <w:rFonts w:ascii="Calibri" w:hAnsi="Calibri" w:cs="Calibri"/>
          <w:color w:val="000000"/>
        </w:rPr>
        <w:t>also</w:t>
      </w:r>
      <w:r w:rsidRPr="009058DF">
        <w:rPr>
          <w:rFonts w:ascii="Calibri" w:hAnsi="Calibri" w:cs="Calibri"/>
          <w:color w:val="000000"/>
        </w:rPr>
        <w:t xml:space="preserve"> discuss</w:t>
      </w:r>
      <w:r>
        <w:rPr>
          <w:rFonts w:ascii="Calibri" w:hAnsi="Calibri" w:cs="Calibri"/>
          <w:color w:val="000000"/>
        </w:rPr>
        <w:t>ed</w:t>
      </w:r>
      <w:r w:rsidRPr="009058DF">
        <w:rPr>
          <w:rFonts w:ascii="Calibri" w:hAnsi="Calibri" w:cs="Calibri"/>
          <w:color w:val="000000"/>
        </w:rPr>
        <w:t xml:space="preserve"> </w:t>
      </w:r>
      <w:r w:rsidR="003420D0">
        <w:rPr>
          <w:rFonts w:ascii="Calibri" w:hAnsi="Calibri" w:cs="Calibri"/>
          <w:color w:val="000000"/>
        </w:rPr>
        <w:t>how best the data could be presented and used to inform decision-making.</w:t>
      </w: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641044" w:rsidP="0002061A">
      <w:pPr>
        <w:autoSpaceDE w:val="0"/>
        <w:autoSpaceDN w:val="0"/>
        <w:adjustRightInd w:val="0"/>
        <w:spacing w:after="0" w:line="360" w:lineRule="auto"/>
        <w:jc w:val="both"/>
        <w:rPr>
          <w:rFonts w:ascii="Calibri" w:hAnsi="Calibri" w:cs="Calibri"/>
          <w:color w:val="000000"/>
        </w:rPr>
      </w:pPr>
      <w:r>
        <w:rPr>
          <w:rFonts w:ascii="Calibri" w:hAnsi="Calibri" w:cs="Calibri"/>
          <w:noProof/>
          <w:color w:val="000000"/>
          <w:lang w:val="fr-FR" w:eastAsia="fr-FR"/>
        </w:rPr>
        <w:drawing>
          <wp:anchor distT="0" distB="0" distL="114300" distR="114300" simplePos="0" relativeHeight="251693056" behindDoc="0" locked="0" layoutInCell="1" allowOverlap="1">
            <wp:simplePos x="0" y="0"/>
            <wp:positionH relativeFrom="column">
              <wp:posOffset>-104775</wp:posOffset>
            </wp:positionH>
            <wp:positionV relativeFrom="paragraph">
              <wp:posOffset>78105</wp:posOffset>
            </wp:positionV>
            <wp:extent cx="3000375" cy="2009775"/>
            <wp:effectExtent l="19050" t="0" r="9525" b="0"/>
            <wp:wrapNone/>
            <wp:docPr id="5" name="Picture 1" descr="C:\Documents and Settings\Phil\Desktop\Exchange-Communication\Regional Workshop IRIS-2\RSM Photos\DSC_8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hil\Desktop\Exchange-Communication\Regional Workshop IRIS-2\RSM Photos\DSC_8061.JPG"/>
                    <pic:cNvPicPr>
                      <a:picLocks noChangeAspect="1" noChangeArrowheads="1"/>
                    </pic:cNvPicPr>
                  </pic:nvPicPr>
                  <pic:blipFill>
                    <a:blip r:embed="rId22" cstate="print"/>
                    <a:srcRect/>
                    <a:stretch>
                      <a:fillRect/>
                    </a:stretch>
                  </pic:blipFill>
                  <pic:spPr bwMode="auto">
                    <a:xfrm>
                      <a:off x="0" y="0"/>
                      <a:ext cx="3000375" cy="2009775"/>
                    </a:xfrm>
                    <a:prstGeom prst="rect">
                      <a:avLst/>
                    </a:prstGeom>
                    <a:noFill/>
                    <a:ln w="9525">
                      <a:noFill/>
                      <a:miter lim="800000"/>
                      <a:headEnd/>
                      <a:tailEnd/>
                    </a:ln>
                  </pic:spPr>
                </pic:pic>
              </a:graphicData>
            </a:graphic>
          </wp:anchor>
        </w:drawing>
      </w:r>
      <w:r>
        <w:rPr>
          <w:rFonts w:ascii="Calibri" w:hAnsi="Calibri" w:cs="Calibri"/>
          <w:noProof/>
          <w:color w:val="000000"/>
          <w:lang w:val="fr-FR" w:eastAsia="fr-FR"/>
        </w:rPr>
        <w:drawing>
          <wp:anchor distT="0" distB="0" distL="114300" distR="114300" simplePos="0" relativeHeight="251694080" behindDoc="0" locked="0" layoutInCell="1" allowOverlap="1">
            <wp:simplePos x="0" y="0"/>
            <wp:positionH relativeFrom="column">
              <wp:posOffset>3019425</wp:posOffset>
            </wp:positionH>
            <wp:positionV relativeFrom="paragraph">
              <wp:posOffset>78105</wp:posOffset>
            </wp:positionV>
            <wp:extent cx="3000375" cy="2009775"/>
            <wp:effectExtent l="19050" t="0" r="9525" b="0"/>
            <wp:wrapNone/>
            <wp:docPr id="10" name="Picture 2" descr="C:\Documents and Settings\Phil\Desktop\Exchange-Communication\Regional Workshop IRIS-2\RSM Photos\DSC_8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hil\Desktop\Exchange-Communication\Regional Workshop IRIS-2\RSM Photos\DSC_8169.JPG"/>
                    <pic:cNvPicPr>
                      <a:picLocks noChangeAspect="1" noChangeArrowheads="1"/>
                    </pic:cNvPicPr>
                  </pic:nvPicPr>
                  <pic:blipFill>
                    <a:blip r:embed="rId23" cstate="print"/>
                    <a:srcRect/>
                    <a:stretch>
                      <a:fillRect/>
                    </a:stretch>
                  </pic:blipFill>
                  <pic:spPr bwMode="auto">
                    <a:xfrm>
                      <a:off x="0" y="0"/>
                      <a:ext cx="3000375" cy="2009775"/>
                    </a:xfrm>
                    <a:prstGeom prst="rect">
                      <a:avLst/>
                    </a:prstGeom>
                    <a:noFill/>
                    <a:ln w="9525">
                      <a:noFill/>
                      <a:miter lim="800000"/>
                      <a:headEnd/>
                      <a:tailEnd/>
                    </a:ln>
                  </pic:spPr>
                </pic:pic>
              </a:graphicData>
            </a:graphic>
          </wp:anchor>
        </w:drawing>
      </w: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F866D4" w:rsidRDefault="00F866D4" w:rsidP="0002061A">
      <w:pPr>
        <w:autoSpaceDE w:val="0"/>
        <w:autoSpaceDN w:val="0"/>
        <w:adjustRightInd w:val="0"/>
        <w:spacing w:after="0" w:line="360" w:lineRule="auto"/>
        <w:jc w:val="both"/>
        <w:rPr>
          <w:rFonts w:ascii="Calibri" w:hAnsi="Calibri" w:cs="Calibri"/>
          <w:color w:val="000000"/>
        </w:rPr>
      </w:pPr>
    </w:p>
    <w:p w:rsidR="00181F0E" w:rsidRDefault="00181F0E">
      <w:r>
        <w:br w:type="page"/>
      </w:r>
    </w:p>
    <w:p w:rsidR="001963A0" w:rsidRDefault="00D74AF1" w:rsidP="009D55A5">
      <w:pPr>
        <w:autoSpaceDE w:val="0"/>
        <w:autoSpaceDN w:val="0"/>
        <w:adjustRightInd w:val="0"/>
        <w:spacing w:after="0" w:line="360" w:lineRule="auto"/>
        <w:jc w:val="both"/>
      </w:pPr>
      <w:r>
        <w:rPr>
          <w:noProof/>
          <w:lang w:val="fr-FR" w:eastAsia="fr-FR"/>
        </w:rPr>
        <w:lastRenderedPageBreak/>
        <w:drawing>
          <wp:anchor distT="0" distB="0" distL="114300" distR="114300" simplePos="0" relativeHeight="251691008" behindDoc="0" locked="0" layoutInCell="1" allowOverlap="1">
            <wp:simplePos x="0" y="0"/>
            <wp:positionH relativeFrom="column">
              <wp:posOffset>521970</wp:posOffset>
            </wp:positionH>
            <wp:positionV relativeFrom="paragraph">
              <wp:posOffset>137160</wp:posOffset>
            </wp:positionV>
            <wp:extent cx="4909185" cy="5760720"/>
            <wp:effectExtent l="19050" t="0" r="5715"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34295" t="20821" r="33974" b="10805"/>
                    <a:stretch>
                      <a:fillRect/>
                    </a:stretch>
                  </pic:blipFill>
                  <pic:spPr bwMode="auto">
                    <a:xfrm>
                      <a:off x="0" y="0"/>
                      <a:ext cx="4909185" cy="5760720"/>
                    </a:xfrm>
                    <a:prstGeom prst="rect">
                      <a:avLst/>
                    </a:prstGeom>
                    <a:noFill/>
                    <a:ln w="9525">
                      <a:noFill/>
                      <a:miter lim="800000"/>
                      <a:headEnd/>
                      <a:tailEnd/>
                    </a:ln>
                  </pic:spPr>
                </pic:pic>
              </a:graphicData>
            </a:graphic>
          </wp:anchor>
        </w:drawing>
      </w:r>
    </w:p>
    <w:p w:rsidR="001963A0" w:rsidRDefault="001963A0" w:rsidP="009D55A5">
      <w:pPr>
        <w:autoSpaceDE w:val="0"/>
        <w:autoSpaceDN w:val="0"/>
        <w:adjustRightInd w:val="0"/>
        <w:spacing w:after="0" w:line="360" w:lineRule="auto"/>
        <w:jc w:val="both"/>
      </w:pPr>
    </w:p>
    <w:p w:rsidR="001963A0" w:rsidRDefault="001963A0" w:rsidP="009D55A5">
      <w:pPr>
        <w:autoSpaceDE w:val="0"/>
        <w:autoSpaceDN w:val="0"/>
        <w:adjustRightInd w:val="0"/>
        <w:spacing w:after="0" w:line="360" w:lineRule="auto"/>
        <w:jc w:val="both"/>
      </w:pPr>
    </w:p>
    <w:p w:rsidR="001963A0" w:rsidRPr="009D55A5" w:rsidRDefault="001963A0" w:rsidP="009D55A5">
      <w:pPr>
        <w:autoSpaceDE w:val="0"/>
        <w:autoSpaceDN w:val="0"/>
        <w:adjustRightInd w:val="0"/>
        <w:spacing w:after="0" w:line="360" w:lineRule="auto"/>
        <w:jc w:val="both"/>
      </w:pPr>
    </w:p>
    <w:p w:rsidR="00F95FCF" w:rsidRPr="00B92FC1" w:rsidRDefault="00F95FCF" w:rsidP="00B92FC1">
      <w:pPr>
        <w:outlineLvl w:val="2"/>
        <w:rPr>
          <w:b/>
          <w:color w:val="4F81BD" w:themeColor="accent1"/>
          <w:sz w:val="24"/>
          <w:szCs w:val="24"/>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2147DF" w:rsidRDefault="002147DF" w:rsidP="00AC758A">
      <w:pPr>
        <w:pStyle w:val="Titre2"/>
        <w:rPr>
          <w:rFonts w:ascii="Times New Roman" w:hAnsi="Times New Roman" w:cs="Times New Roman"/>
        </w:rPr>
      </w:pPr>
    </w:p>
    <w:p w:rsidR="00181F0E" w:rsidRDefault="00181F0E" w:rsidP="00181F0E">
      <w:pPr>
        <w:autoSpaceDE w:val="0"/>
        <w:autoSpaceDN w:val="0"/>
        <w:adjustRightInd w:val="0"/>
        <w:spacing w:after="0" w:line="360" w:lineRule="auto"/>
        <w:jc w:val="both"/>
      </w:pPr>
      <w:r w:rsidRPr="008976C3">
        <w:t>In addition to the three day workshop a</w:t>
      </w:r>
      <w:r>
        <w:t xml:space="preserve"> public lecture was organized on Wednesday, November 7 at 7:30 pm in the Parish Hall, Iqaluit. The lecture was presented by Dr. Don Forbes from the Geological Survey of Canada and Memorial University of Newfoundland.  The title of the presentation was: </w:t>
      </w:r>
      <w:r w:rsidRPr="00F95FCF">
        <w:t>Meeting the Challenge of Climate Change in Arctic Coastal Communities</w:t>
      </w:r>
      <w:r>
        <w:t>.   The lecture was co-sponsored by ArcticNet and the Nunavut Research Institute.</w:t>
      </w:r>
    </w:p>
    <w:p w:rsidR="00D74AF1" w:rsidRDefault="00D74AF1">
      <w:pPr>
        <w:rPr>
          <w:rFonts w:ascii="Times New Roman" w:eastAsiaTheme="majorEastAsia" w:hAnsi="Times New Roman" w:cs="Times New Roman"/>
          <w:b/>
          <w:bCs/>
          <w:color w:val="4F81BD" w:themeColor="accent1"/>
          <w:sz w:val="26"/>
          <w:szCs w:val="26"/>
        </w:rPr>
      </w:pPr>
      <w:r>
        <w:rPr>
          <w:rFonts w:ascii="Times New Roman" w:eastAsiaTheme="majorEastAsia" w:hAnsi="Times New Roman" w:cs="Times New Roman"/>
          <w:b/>
          <w:bCs/>
          <w:color w:val="4F81BD" w:themeColor="accent1"/>
          <w:sz w:val="26"/>
          <w:szCs w:val="26"/>
        </w:rPr>
        <w:br w:type="page"/>
      </w:r>
    </w:p>
    <w:p w:rsidR="00142A93" w:rsidRPr="004061EF" w:rsidRDefault="00052882" w:rsidP="00AC758A">
      <w:pPr>
        <w:pStyle w:val="Titre2"/>
        <w:rPr>
          <w:rFonts w:ascii="Times New Roman" w:hAnsi="Times New Roman" w:cs="Times New Roman"/>
        </w:rPr>
      </w:pPr>
      <w:bookmarkStart w:id="5" w:name="_Toc356320890"/>
      <w:r>
        <w:rPr>
          <w:rFonts w:ascii="Times New Roman" w:hAnsi="Times New Roman" w:cs="Times New Roman"/>
        </w:rPr>
        <w:lastRenderedPageBreak/>
        <w:t xml:space="preserve">RSM </w:t>
      </w:r>
      <w:r w:rsidR="001073C2" w:rsidRPr="004061EF">
        <w:rPr>
          <w:rFonts w:ascii="Times New Roman" w:hAnsi="Times New Roman" w:cs="Times New Roman"/>
        </w:rPr>
        <w:t>Feedback</w:t>
      </w:r>
      <w:bookmarkEnd w:id="5"/>
      <w:r w:rsidR="009058DF">
        <w:rPr>
          <w:rFonts w:ascii="Times New Roman" w:hAnsi="Times New Roman" w:cs="Times New Roman"/>
        </w:rPr>
        <w:t xml:space="preserve"> </w:t>
      </w:r>
    </w:p>
    <w:p w:rsidR="00142A93" w:rsidRDefault="00142A93" w:rsidP="00142A93">
      <w:pPr>
        <w:pStyle w:val="Default"/>
        <w:rPr>
          <w:rFonts w:ascii="Times New Roman" w:hAnsi="Times New Roman" w:cs="Times New Roman"/>
          <w:sz w:val="23"/>
          <w:szCs w:val="23"/>
        </w:rPr>
      </w:pPr>
    </w:p>
    <w:p w:rsidR="008C5C81" w:rsidRDefault="00CD363C" w:rsidP="008C5C81">
      <w:pPr>
        <w:autoSpaceDE w:val="0"/>
        <w:autoSpaceDN w:val="0"/>
        <w:adjustRightInd w:val="0"/>
        <w:spacing w:after="0" w:line="360" w:lineRule="auto"/>
        <w:jc w:val="both"/>
        <w:rPr>
          <w:rFonts w:ascii="Calibri" w:hAnsi="Calibri" w:cs="Calibri"/>
          <w:color w:val="000000"/>
        </w:rPr>
      </w:pPr>
      <w:r w:rsidRPr="00695227">
        <w:rPr>
          <w:rFonts w:ascii="Calibri" w:hAnsi="Calibri" w:cs="Calibri"/>
          <w:color w:val="000000"/>
        </w:rPr>
        <w:t xml:space="preserve">The following </w:t>
      </w:r>
      <w:r w:rsidR="00550523" w:rsidRPr="00695227">
        <w:rPr>
          <w:rFonts w:ascii="Calibri" w:hAnsi="Calibri" w:cs="Calibri"/>
          <w:color w:val="000000"/>
        </w:rPr>
        <w:t xml:space="preserve">recommendations </w:t>
      </w:r>
      <w:r w:rsidR="00550523">
        <w:rPr>
          <w:rFonts w:ascii="Calibri" w:hAnsi="Calibri" w:cs="Calibri"/>
          <w:color w:val="000000"/>
        </w:rPr>
        <w:t>summarize</w:t>
      </w:r>
      <w:r w:rsidR="00052882">
        <w:rPr>
          <w:rFonts w:ascii="Calibri" w:hAnsi="Calibri" w:cs="Calibri"/>
          <w:color w:val="000000"/>
        </w:rPr>
        <w:t xml:space="preserve"> </w:t>
      </w:r>
      <w:r w:rsidR="006A68A7">
        <w:rPr>
          <w:rFonts w:ascii="Calibri" w:hAnsi="Calibri" w:cs="Calibri"/>
          <w:color w:val="000000"/>
        </w:rPr>
        <w:t xml:space="preserve">participant’s </w:t>
      </w:r>
      <w:r w:rsidR="00052882">
        <w:rPr>
          <w:rFonts w:ascii="Calibri" w:hAnsi="Calibri" w:cs="Calibri"/>
          <w:color w:val="000000"/>
        </w:rPr>
        <w:t>feedback compiled</w:t>
      </w:r>
      <w:r w:rsidR="00550523">
        <w:rPr>
          <w:rFonts w:ascii="Calibri" w:hAnsi="Calibri" w:cs="Calibri"/>
          <w:color w:val="000000"/>
        </w:rPr>
        <w:t xml:space="preserve"> </w:t>
      </w:r>
      <w:r w:rsidR="00052882">
        <w:rPr>
          <w:rFonts w:ascii="Calibri" w:hAnsi="Calibri" w:cs="Calibri"/>
          <w:color w:val="000000"/>
        </w:rPr>
        <w:t>during the IRIS-2 Regional Science Meeting held in Iqaluit</w:t>
      </w:r>
      <w:r w:rsidR="00203185">
        <w:rPr>
          <w:rFonts w:ascii="Calibri" w:hAnsi="Calibri" w:cs="Calibri"/>
          <w:color w:val="000000"/>
        </w:rPr>
        <w:t xml:space="preserve"> on November 6-8, 2012</w:t>
      </w:r>
      <w:r w:rsidR="00052882">
        <w:rPr>
          <w:rFonts w:ascii="Calibri" w:hAnsi="Calibri" w:cs="Calibri"/>
          <w:color w:val="000000"/>
        </w:rPr>
        <w:t xml:space="preserve">. The recommendations </w:t>
      </w:r>
      <w:r w:rsidR="00BF5090" w:rsidRPr="00695227">
        <w:rPr>
          <w:rFonts w:ascii="Calibri" w:hAnsi="Calibri" w:cs="Calibri"/>
          <w:color w:val="000000"/>
        </w:rPr>
        <w:t>apply</w:t>
      </w:r>
      <w:r w:rsidR="00EB6A38" w:rsidRPr="00695227">
        <w:rPr>
          <w:rFonts w:ascii="Calibri" w:hAnsi="Calibri" w:cs="Calibri"/>
          <w:color w:val="000000"/>
        </w:rPr>
        <w:t xml:space="preserve"> to </w:t>
      </w:r>
      <w:r w:rsidR="00567302" w:rsidRPr="00695227">
        <w:rPr>
          <w:rFonts w:ascii="Calibri" w:hAnsi="Calibri" w:cs="Calibri"/>
          <w:color w:val="000000"/>
        </w:rPr>
        <w:t xml:space="preserve">each chapter and </w:t>
      </w:r>
      <w:r w:rsidR="00203185">
        <w:rPr>
          <w:rFonts w:ascii="Calibri" w:hAnsi="Calibri" w:cs="Calibri"/>
          <w:color w:val="000000"/>
        </w:rPr>
        <w:t xml:space="preserve">are consistent with </w:t>
      </w:r>
      <w:r w:rsidR="00567302" w:rsidRPr="00695227">
        <w:rPr>
          <w:rFonts w:ascii="Calibri" w:hAnsi="Calibri" w:cs="Calibri"/>
          <w:color w:val="000000"/>
        </w:rPr>
        <w:t xml:space="preserve">the overall intent of the </w:t>
      </w:r>
      <w:r w:rsidR="001125E1" w:rsidRPr="00C63488">
        <w:rPr>
          <w:rFonts w:ascii="Calibri" w:hAnsi="Calibri" w:cs="Calibri"/>
          <w:b/>
          <w:i/>
          <w:color w:val="4F81BD" w:themeColor="accent1"/>
        </w:rPr>
        <w:t>ArcticNet</w:t>
      </w:r>
      <w:r w:rsidR="001125E1" w:rsidRPr="00C63488">
        <w:rPr>
          <w:rFonts w:ascii="Calibri" w:hAnsi="Calibri" w:cs="Calibri"/>
          <w:b/>
          <w:color w:val="000000"/>
        </w:rPr>
        <w:t xml:space="preserve"> </w:t>
      </w:r>
      <w:r w:rsidR="00092B12" w:rsidRPr="00567E4F">
        <w:rPr>
          <w:rFonts w:ascii="Calibri" w:hAnsi="Calibri" w:cs="Calibri"/>
          <w:b/>
          <w:i/>
          <w:color w:val="4F81BD" w:themeColor="accent1"/>
        </w:rPr>
        <w:t>IRIS-2</w:t>
      </w:r>
      <w:r w:rsidR="00092B12" w:rsidRPr="00695227">
        <w:rPr>
          <w:rFonts w:ascii="Calibri" w:hAnsi="Calibri" w:cs="Calibri"/>
          <w:color w:val="000000"/>
        </w:rPr>
        <w:t xml:space="preserve"> </w:t>
      </w:r>
      <w:r w:rsidR="00567302" w:rsidRPr="00695227">
        <w:rPr>
          <w:rFonts w:ascii="Calibri" w:hAnsi="Calibri" w:cs="Calibri"/>
          <w:color w:val="000000"/>
        </w:rPr>
        <w:t>report</w:t>
      </w:r>
      <w:r w:rsidR="00695227">
        <w:rPr>
          <w:rFonts w:ascii="Calibri" w:hAnsi="Calibri" w:cs="Calibri"/>
          <w:color w:val="000000"/>
        </w:rPr>
        <w:t xml:space="preserve">. </w:t>
      </w:r>
      <w:r w:rsidR="00C63488">
        <w:rPr>
          <w:rFonts w:ascii="Calibri" w:hAnsi="Calibri" w:cs="Calibri"/>
          <w:color w:val="000000"/>
        </w:rPr>
        <w:t>S</w:t>
      </w:r>
      <w:r w:rsidR="00BF5090">
        <w:rPr>
          <w:rFonts w:ascii="Calibri" w:hAnsi="Calibri" w:cs="Calibri"/>
          <w:color w:val="000000"/>
        </w:rPr>
        <w:t xml:space="preserve">pecific </w:t>
      </w:r>
      <w:r w:rsidR="00C63488">
        <w:rPr>
          <w:rFonts w:ascii="Calibri" w:hAnsi="Calibri" w:cs="Calibri"/>
          <w:color w:val="000000"/>
        </w:rPr>
        <w:t xml:space="preserve">chapter </w:t>
      </w:r>
      <w:r w:rsidR="00567E4F">
        <w:rPr>
          <w:rFonts w:ascii="Calibri" w:hAnsi="Calibri" w:cs="Calibri"/>
          <w:color w:val="000000"/>
        </w:rPr>
        <w:t>feedback has</w:t>
      </w:r>
      <w:r w:rsidR="00C63488">
        <w:rPr>
          <w:rFonts w:ascii="Calibri" w:hAnsi="Calibri" w:cs="Calibri"/>
          <w:color w:val="000000"/>
        </w:rPr>
        <w:t xml:space="preserve"> been already </w:t>
      </w:r>
      <w:r w:rsidR="00BF5090" w:rsidRPr="00695227">
        <w:rPr>
          <w:rFonts w:ascii="Calibri" w:hAnsi="Calibri" w:cs="Calibri"/>
          <w:color w:val="000000"/>
        </w:rPr>
        <w:t>sen</w:t>
      </w:r>
      <w:r w:rsidR="00567E4F">
        <w:rPr>
          <w:rFonts w:ascii="Calibri" w:hAnsi="Calibri" w:cs="Calibri"/>
          <w:color w:val="000000"/>
        </w:rPr>
        <w:t>t</w:t>
      </w:r>
      <w:r w:rsidR="00BF5090" w:rsidRPr="00695227">
        <w:rPr>
          <w:rFonts w:ascii="Calibri" w:hAnsi="Calibri" w:cs="Calibri"/>
          <w:color w:val="000000"/>
        </w:rPr>
        <w:t xml:space="preserve"> to </w:t>
      </w:r>
      <w:r w:rsidR="00C37A4F">
        <w:rPr>
          <w:rFonts w:ascii="Calibri" w:hAnsi="Calibri" w:cs="Calibri"/>
          <w:color w:val="000000"/>
        </w:rPr>
        <w:t>lead authors</w:t>
      </w:r>
      <w:r w:rsidR="00BF5090" w:rsidRPr="00695227">
        <w:rPr>
          <w:rFonts w:ascii="Calibri" w:hAnsi="Calibri" w:cs="Calibri"/>
          <w:color w:val="000000"/>
        </w:rPr>
        <w:t>.</w:t>
      </w:r>
      <w:r w:rsidR="00203185">
        <w:rPr>
          <w:rFonts w:ascii="Calibri" w:hAnsi="Calibri" w:cs="Calibri"/>
          <w:color w:val="000000"/>
        </w:rPr>
        <w:t xml:space="preserve"> </w:t>
      </w:r>
      <w:r w:rsidR="00C63488" w:rsidRPr="00C63488">
        <w:rPr>
          <w:rFonts w:ascii="Calibri" w:hAnsi="Calibri" w:cs="Calibri"/>
          <w:color w:val="000000"/>
        </w:rPr>
        <w:t>The</w:t>
      </w:r>
      <w:r w:rsidR="008C5C81" w:rsidRPr="00C63488">
        <w:rPr>
          <w:rFonts w:ascii="Calibri" w:hAnsi="Calibri" w:cs="Calibri"/>
          <w:color w:val="000000"/>
        </w:rPr>
        <w:t xml:space="preserve"> comments received will help guide final chapter writing</w:t>
      </w:r>
      <w:r w:rsidR="00C63488" w:rsidRPr="00C63488">
        <w:rPr>
          <w:rFonts w:ascii="Calibri" w:hAnsi="Calibri" w:cs="Calibri"/>
          <w:color w:val="000000"/>
        </w:rPr>
        <w:t xml:space="preserve"> </w:t>
      </w:r>
      <w:r w:rsidR="008C5C81" w:rsidRPr="00C63488">
        <w:rPr>
          <w:rFonts w:ascii="Calibri" w:hAnsi="Calibri" w:cs="Calibri"/>
          <w:color w:val="000000"/>
        </w:rPr>
        <w:t xml:space="preserve">and content, thereby making the report more effective and useful for the region. </w:t>
      </w:r>
    </w:p>
    <w:p w:rsidR="008C5C81" w:rsidRDefault="008C5C81" w:rsidP="00695227">
      <w:pPr>
        <w:autoSpaceDE w:val="0"/>
        <w:autoSpaceDN w:val="0"/>
        <w:adjustRightInd w:val="0"/>
        <w:spacing w:after="0" w:line="360" w:lineRule="auto"/>
        <w:jc w:val="both"/>
      </w:pPr>
    </w:p>
    <w:p w:rsidR="008E3F87" w:rsidRPr="008E3F87" w:rsidRDefault="008E3F87" w:rsidP="008C5C81">
      <w:pPr>
        <w:autoSpaceDE w:val="0"/>
        <w:autoSpaceDN w:val="0"/>
        <w:adjustRightInd w:val="0"/>
        <w:spacing w:after="0" w:line="360" w:lineRule="auto"/>
        <w:jc w:val="right"/>
      </w:pPr>
      <w:r w:rsidRPr="008E3F87">
        <w:t xml:space="preserve">   “The meeting gave me the opportunity to delimit better the scope and level of information needed for the chapter.</w:t>
      </w:r>
      <w:r w:rsidR="003420D0">
        <w:t xml:space="preserve"> The meeting </w:t>
      </w:r>
      <w:r w:rsidRPr="008E3F87">
        <w:t xml:space="preserve">also </w:t>
      </w:r>
      <w:r w:rsidR="003420D0">
        <w:t xml:space="preserve">gave me </w:t>
      </w:r>
      <w:r w:rsidRPr="008E3F87">
        <w:t xml:space="preserve">the opportunity to </w:t>
      </w:r>
      <w:r w:rsidR="003420D0">
        <w:t xml:space="preserve">better understand </w:t>
      </w:r>
      <w:r w:rsidRPr="008E3F87">
        <w:t>the content of the other chapters and identify potential links between them”</w:t>
      </w:r>
      <w:r w:rsidRPr="008E3F87">
        <w:br/>
        <w:t xml:space="preserve">       - </w:t>
      </w:r>
      <w:r w:rsidRPr="008E3F87">
        <w:rPr>
          <w:b/>
          <w:bCs/>
        </w:rPr>
        <w:t>Martin Tremblay</w:t>
      </w:r>
    </w:p>
    <w:p w:rsidR="008E3F87" w:rsidRPr="008E3F87" w:rsidRDefault="008E3F87" w:rsidP="008C5C81">
      <w:pPr>
        <w:autoSpaceDE w:val="0"/>
        <w:autoSpaceDN w:val="0"/>
        <w:adjustRightInd w:val="0"/>
        <w:spacing w:after="0" w:line="360" w:lineRule="auto"/>
        <w:jc w:val="right"/>
      </w:pPr>
      <w:r w:rsidRPr="008E3F87">
        <w:t xml:space="preserve">       Climate Change Adaptation Program, </w:t>
      </w:r>
    </w:p>
    <w:p w:rsidR="008E3F87" w:rsidRPr="008E3F87" w:rsidRDefault="008E3F87" w:rsidP="008C5C81">
      <w:pPr>
        <w:autoSpaceDE w:val="0"/>
        <w:autoSpaceDN w:val="0"/>
        <w:adjustRightInd w:val="0"/>
        <w:spacing w:after="0" w:line="360" w:lineRule="auto"/>
        <w:jc w:val="right"/>
      </w:pPr>
      <w:r w:rsidRPr="008E3F87">
        <w:t xml:space="preserve">       Aboriginal Affairs and Northern Development Canada (AANDC)</w:t>
      </w:r>
      <w:r w:rsidRPr="008E3F87">
        <w:rPr>
          <w:i/>
          <w:iCs/>
        </w:rPr>
        <w:t xml:space="preserve"> </w:t>
      </w:r>
    </w:p>
    <w:p w:rsidR="008976C3" w:rsidRDefault="008976C3" w:rsidP="00695227">
      <w:pPr>
        <w:autoSpaceDE w:val="0"/>
        <w:autoSpaceDN w:val="0"/>
        <w:adjustRightInd w:val="0"/>
        <w:spacing w:after="0" w:line="360" w:lineRule="auto"/>
        <w:jc w:val="both"/>
      </w:pPr>
    </w:p>
    <w:p w:rsidR="008E3F87" w:rsidRDefault="008E3F87" w:rsidP="00695227">
      <w:pPr>
        <w:autoSpaceDE w:val="0"/>
        <w:autoSpaceDN w:val="0"/>
        <w:adjustRightInd w:val="0"/>
        <w:spacing w:after="0" w:line="360" w:lineRule="auto"/>
        <w:jc w:val="both"/>
      </w:pPr>
    </w:p>
    <w:p w:rsidR="00D079CD" w:rsidRPr="00A579A1" w:rsidRDefault="00093C70" w:rsidP="00B043C2">
      <w:pPr>
        <w:pStyle w:val="Paragraphedeliste"/>
        <w:outlineLvl w:val="2"/>
        <w:rPr>
          <w:b/>
          <w:color w:val="4F81BD" w:themeColor="accent1"/>
          <w:sz w:val="24"/>
          <w:szCs w:val="24"/>
        </w:rPr>
      </w:pPr>
      <w:bookmarkStart w:id="6" w:name="_Toc356320891"/>
      <w:r w:rsidRPr="00A579A1">
        <w:rPr>
          <w:b/>
          <w:color w:val="4F81BD" w:themeColor="accent1"/>
          <w:sz w:val="24"/>
          <w:szCs w:val="24"/>
        </w:rPr>
        <w:t>I</w:t>
      </w:r>
      <w:r w:rsidR="00D079CD" w:rsidRPr="00A579A1">
        <w:rPr>
          <w:b/>
          <w:color w:val="4F81BD" w:themeColor="accent1"/>
          <w:sz w:val="24"/>
          <w:szCs w:val="24"/>
        </w:rPr>
        <w:t>nuit Knowledge</w:t>
      </w:r>
      <w:bookmarkEnd w:id="6"/>
      <w:r w:rsidR="009E120A" w:rsidRPr="00A579A1">
        <w:rPr>
          <w:b/>
          <w:color w:val="4F81BD" w:themeColor="accent1"/>
          <w:sz w:val="24"/>
          <w:szCs w:val="24"/>
        </w:rPr>
        <w:t xml:space="preserve"> </w:t>
      </w:r>
    </w:p>
    <w:p w:rsidR="00F00D21" w:rsidRDefault="0053536F" w:rsidP="00E37A61">
      <w:pPr>
        <w:spacing w:after="0" w:line="240" w:lineRule="auto"/>
        <w:jc w:val="both"/>
        <w:rPr>
          <w:rFonts w:ascii="Calibri" w:hAnsi="Calibri"/>
        </w:rPr>
      </w:pPr>
      <w:r>
        <w:rPr>
          <w:rFonts w:ascii="Calibri" w:hAnsi="Calibri"/>
        </w:rPr>
        <w:t xml:space="preserve">- </w:t>
      </w:r>
      <w:r w:rsidR="00591DE5">
        <w:rPr>
          <w:rFonts w:ascii="Calibri" w:hAnsi="Calibri"/>
        </w:rPr>
        <w:t>T</w:t>
      </w:r>
      <w:r w:rsidR="00F00D21" w:rsidRPr="00951927">
        <w:rPr>
          <w:rFonts w:ascii="Calibri" w:hAnsi="Calibri"/>
        </w:rPr>
        <w:t xml:space="preserve">he use </w:t>
      </w:r>
      <w:r w:rsidR="00695227" w:rsidRPr="00951927">
        <w:rPr>
          <w:rFonts w:ascii="Calibri" w:hAnsi="Calibri"/>
        </w:rPr>
        <w:t xml:space="preserve">of </w:t>
      </w:r>
      <w:r w:rsidR="0067376C">
        <w:rPr>
          <w:rFonts w:ascii="Calibri" w:hAnsi="Calibri"/>
        </w:rPr>
        <w:t xml:space="preserve">the term </w:t>
      </w:r>
      <w:r w:rsidR="00491706" w:rsidRPr="00951927">
        <w:rPr>
          <w:rFonts w:ascii="Calibri" w:hAnsi="Calibri"/>
        </w:rPr>
        <w:t>“</w:t>
      </w:r>
      <w:r w:rsidR="00D079CD" w:rsidRPr="00951927">
        <w:rPr>
          <w:rFonts w:ascii="Calibri" w:hAnsi="Calibri"/>
        </w:rPr>
        <w:t>Inuit knowledge</w:t>
      </w:r>
      <w:r w:rsidR="00491706" w:rsidRPr="00951927">
        <w:rPr>
          <w:rFonts w:ascii="Calibri" w:hAnsi="Calibri"/>
        </w:rPr>
        <w:t>”</w:t>
      </w:r>
      <w:r w:rsidR="009E120A" w:rsidRPr="00951927">
        <w:rPr>
          <w:rFonts w:ascii="Calibri" w:hAnsi="Calibri"/>
        </w:rPr>
        <w:t xml:space="preserve"> </w:t>
      </w:r>
      <w:r w:rsidR="00591DE5">
        <w:rPr>
          <w:rFonts w:ascii="Calibri" w:hAnsi="Calibri"/>
        </w:rPr>
        <w:t>is recommended as it</w:t>
      </w:r>
      <w:r w:rsidR="009E120A" w:rsidRPr="00951927">
        <w:rPr>
          <w:rFonts w:ascii="Calibri" w:hAnsi="Calibri"/>
        </w:rPr>
        <w:t xml:space="preserve"> </w:t>
      </w:r>
      <w:r w:rsidR="00591DE5" w:rsidRPr="00951927">
        <w:rPr>
          <w:rFonts w:ascii="Calibri" w:hAnsi="Calibri"/>
        </w:rPr>
        <w:t>represents</w:t>
      </w:r>
      <w:r w:rsidR="003420D0">
        <w:rPr>
          <w:rFonts w:ascii="Calibri" w:hAnsi="Calibri"/>
        </w:rPr>
        <w:t xml:space="preserve"> </w:t>
      </w:r>
      <w:r w:rsidR="009E120A" w:rsidRPr="00951927">
        <w:rPr>
          <w:rFonts w:ascii="Calibri" w:hAnsi="Calibri"/>
        </w:rPr>
        <w:t xml:space="preserve">both </w:t>
      </w:r>
      <w:r w:rsidR="00491706" w:rsidRPr="00951927">
        <w:rPr>
          <w:rFonts w:ascii="Calibri" w:hAnsi="Calibri"/>
        </w:rPr>
        <w:t>t</w:t>
      </w:r>
      <w:r w:rsidR="009E120A" w:rsidRPr="00951927">
        <w:rPr>
          <w:rFonts w:ascii="Calibri" w:hAnsi="Calibri"/>
        </w:rPr>
        <w:t xml:space="preserve">raditional and </w:t>
      </w:r>
      <w:r w:rsidR="00491706" w:rsidRPr="00951927">
        <w:rPr>
          <w:rFonts w:ascii="Calibri" w:hAnsi="Calibri"/>
        </w:rPr>
        <w:t>modern</w:t>
      </w:r>
      <w:r w:rsidR="009E120A" w:rsidRPr="00951927">
        <w:rPr>
          <w:rFonts w:ascii="Calibri" w:hAnsi="Calibri"/>
        </w:rPr>
        <w:t xml:space="preserve"> Inuit knowledge</w:t>
      </w:r>
      <w:r w:rsidR="00491706" w:rsidRPr="00951927">
        <w:rPr>
          <w:rFonts w:ascii="Calibri" w:hAnsi="Calibri"/>
        </w:rPr>
        <w:t xml:space="preserve">. </w:t>
      </w:r>
      <w:r w:rsidR="0067376C">
        <w:rPr>
          <w:rFonts w:ascii="Calibri" w:hAnsi="Calibri"/>
        </w:rPr>
        <w:t xml:space="preserve">Also, </w:t>
      </w:r>
      <w:r w:rsidR="00F00D21" w:rsidRPr="00951927">
        <w:rPr>
          <w:rFonts w:ascii="Calibri" w:hAnsi="Calibri"/>
        </w:rPr>
        <w:t xml:space="preserve">“Inuit”, “Inuit communities”, and “Inuit culture” should </w:t>
      </w:r>
      <w:r w:rsidR="001125E1" w:rsidRPr="00951927">
        <w:rPr>
          <w:rFonts w:ascii="Calibri" w:hAnsi="Calibri"/>
        </w:rPr>
        <w:t xml:space="preserve">be </w:t>
      </w:r>
      <w:r w:rsidR="00F00D21" w:rsidRPr="00951927">
        <w:rPr>
          <w:rFonts w:ascii="Calibri" w:hAnsi="Calibri"/>
        </w:rPr>
        <w:t>used when referring to the IRIS region under study. “Indigenous” is a broader international term and used in a</w:t>
      </w:r>
      <w:r w:rsidR="003420D0">
        <w:rPr>
          <w:rFonts w:ascii="Calibri" w:hAnsi="Calibri"/>
        </w:rPr>
        <w:t xml:space="preserve"> broader international context.</w:t>
      </w:r>
    </w:p>
    <w:p w:rsidR="002C35A9" w:rsidRPr="00951927" w:rsidRDefault="002C35A9" w:rsidP="00E37A61">
      <w:pPr>
        <w:spacing w:after="0" w:line="240" w:lineRule="auto"/>
        <w:jc w:val="both"/>
        <w:rPr>
          <w:rFonts w:ascii="Calibri" w:hAnsi="Calibri"/>
        </w:rPr>
      </w:pPr>
    </w:p>
    <w:p w:rsidR="00695227" w:rsidRPr="00B043C2" w:rsidRDefault="0053536F" w:rsidP="00E37A61">
      <w:pPr>
        <w:spacing w:after="0" w:line="240" w:lineRule="auto"/>
        <w:jc w:val="both"/>
        <w:rPr>
          <w:i/>
        </w:rPr>
      </w:pPr>
      <w:r>
        <w:rPr>
          <w:rFonts w:ascii="Calibri" w:hAnsi="Calibri"/>
        </w:rPr>
        <w:t xml:space="preserve">- </w:t>
      </w:r>
      <w:r w:rsidR="00491706" w:rsidRPr="00951927">
        <w:rPr>
          <w:rFonts w:ascii="Calibri" w:hAnsi="Calibri"/>
        </w:rPr>
        <w:t>Authors should i</w:t>
      </w:r>
      <w:r w:rsidR="00695227" w:rsidRPr="00951927">
        <w:rPr>
          <w:rFonts w:ascii="Calibri" w:hAnsi="Calibri"/>
        </w:rPr>
        <w:t xml:space="preserve">nclude reference to </w:t>
      </w:r>
      <w:r w:rsidR="009E120A" w:rsidRPr="00951927">
        <w:rPr>
          <w:rFonts w:ascii="Calibri" w:hAnsi="Calibri"/>
        </w:rPr>
        <w:t>Inuit knowledge</w:t>
      </w:r>
      <w:r w:rsidR="00695227" w:rsidRPr="00951927">
        <w:rPr>
          <w:rFonts w:ascii="Calibri" w:hAnsi="Calibri"/>
        </w:rPr>
        <w:t xml:space="preserve"> that has been collected </w:t>
      </w:r>
      <w:r w:rsidR="009E120A" w:rsidRPr="00951927">
        <w:rPr>
          <w:rFonts w:ascii="Calibri" w:hAnsi="Calibri"/>
        </w:rPr>
        <w:t>during</w:t>
      </w:r>
      <w:r w:rsidR="00695227" w:rsidRPr="00951927">
        <w:rPr>
          <w:rFonts w:ascii="Calibri" w:hAnsi="Calibri"/>
        </w:rPr>
        <w:t xml:space="preserve"> </w:t>
      </w:r>
      <w:r w:rsidR="00491706" w:rsidRPr="00951927">
        <w:rPr>
          <w:rFonts w:ascii="Calibri" w:hAnsi="Calibri"/>
        </w:rPr>
        <w:t>their</w:t>
      </w:r>
      <w:r w:rsidR="009E120A" w:rsidRPr="00951927">
        <w:rPr>
          <w:rFonts w:ascii="Calibri" w:hAnsi="Calibri"/>
        </w:rPr>
        <w:t xml:space="preserve"> </w:t>
      </w:r>
      <w:r w:rsidR="009E120A" w:rsidRPr="0067376C">
        <w:rPr>
          <w:rFonts w:ascii="Calibri" w:hAnsi="Calibri" w:cs="Calibri"/>
          <w:i/>
          <w:color w:val="4F81BD" w:themeColor="accent1"/>
        </w:rPr>
        <w:t>ArcticNet</w:t>
      </w:r>
      <w:r w:rsidR="00695227" w:rsidRPr="00951927">
        <w:rPr>
          <w:rFonts w:ascii="Calibri" w:hAnsi="Calibri"/>
        </w:rPr>
        <w:t xml:space="preserve"> projects and research. Authors </w:t>
      </w:r>
      <w:r w:rsidR="0067376C">
        <w:rPr>
          <w:rFonts w:ascii="Calibri" w:hAnsi="Calibri"/>
        </w:rPr>
        <w:t>should also</w:t>
      </w:r>
      <w:r w:rsidR="00695227" w:rsidRPr="00951927">
        <w:rPr>
          <w:rFonts w:ascii="Calibri" w:hAnsi="Calibri"/>
        </w:rPr>
        <w:t xml:space="preserve"> search for </w:t>
      </w:r>
      <w:r w:rsidR="00491706" w:rsidRPr="00951927">
        <w:rPr>
          <w:rFonts w:ascii="Calibri" w:hAnsi="Calibri"/>
        </w:rPr>
        <w:t xml:space="preserve">other </w:t>
      </w:r>
      <w:r w:rsidR="00695227" w:rsidRPr="00951927">
        <w:rPr>
          <w:rFonts w:ascii="Calibri" w:hAnsi="Calibri"/>
        </w:rPr>
        <w:t xml:space="preserve">available resources/sources </w:t>
      </w:r>
      <w:r w:rsidR="009E120A" w:rsidRPr="00951927">
        <w:rPr>
          <w:rFonts w:ascii="Calibri" w:hAnsi="Calibri"/>
        </w:rPr>
        <w:t xml:space="preserve">of Inuit knowledge </w:t>
      </w:r>
      <w:r w:rsidR="00695227" w:rsidRPr="00951927">
        <w:rPr>
          <w:rFonts w:ascii="Calibri" w:hAnsi="Calibri"/>
        </w:rPr>
        <w:t xml:space="preserve">and see how it could be used in </w:t>
      </w:r>
      <w:r w:rsidR="009E120A" w:rsidRPr="00951927">
        <w:rPr>
          <w:rFonts w:ascii="Calibri" w:hAnsi="Calibri"/>
        </w:rPr>
        <w:t>the development of the</w:t>
      </w:r>
      <w:r w:rsidR="0067376C">
        <w:rPr>
          <w:rFonts w:ascii="Calibri" w:hAnsi="Calibri"/>
        </w:rPr>
        <w:t>ir chapter</w:t>
      </w:r>
      <w:r w:rsidR="00915573">
        <w:rPr>
          <w:rFonts w:ascii="Calibri" w:hAnsi="Calibri"/>
        </w:rPr>
        <w:t>: E.g.</w:t>
      </w:r>
      <w:r w:rsidR="009E120A" w:rsidRPr="00951927">
        <w:rPr>
          <w:rFonts w:ascii="Calibri" w:hAnsi="Calibri"/>
        </w:rPr>
        <w:t xml:space="preserve"> </w:t>
      </w:r>
      <w:r w:rsidR="009E120A" w:rsidRPr="00B043C2">
        <w:rPr>
          <w:rFonts w:ascii="Calibri" w:hAnsi="Calibri"/>
          <w:i/>
        </w:rPr>
        <w:t>Nunavut Coastal Resource Inventories (</w:t>
      </w:r>
      <w:r w:rsidR="00E37A61" w:rsidRPr="00B043C2">
        <w:rPr>
          <w:rFonts w:ascii="Calibri" w:hAnsi="Calibri"/>
          <w:i/>
        </w:rPr>
        <w:t xml:space="preserve">One </w:t>
      </w:r>
      <w:r w:rsidR="00695227" w:rsidRPr="00B043C2">
        <w:rPr>
          <w:rFonts w:ascii="Calibri" w:hAnsi="Calibri"/>
          <w:i/>
        </w:rPr>
        <w:t>NCRI</w:t>
      </w:r>
      <w:r w:rsidR="00E37A61" w:rsidRPr="00B043C2">
        <w:rPr>
          <w:rFonts w:ascii="Calibri" w:hAnsi="Calibri"/>
          <w:i/>
        </w:rPr>
        <w:t xml:space="preserve"> for each community</w:t>
      </w:r>
      <w:r w:rsidR="009E120A" w:rsidRPr="00B043C2">
        <w:rPr>
          <w:rFonts w:ascii="Calibri" w:hAnsi="Calibri"/>
          <w:i/>
        </w:rPr>
        <w:t xml:space="preserve">), </w:t>
      </w:r>
      <w:r w:rsidR="00284AB8" w:rsidRPr="00B043C2">
        <w:rPr>
          <w:rFonts w:ascii="Calibri" w:hAnsi="Calibri"/>
          <w:i/>
        </w:rPr>
        <w:t>Inuit land use and occupancy</w:t>
      </w:r>
      <w:r w:rsidR="0067376C" w:rsidRPr="00B043C2">
        <w:rPr>
          <w:rFonts w:ascii="Calibri" w:hAnsi="Calibri"/>
          <w:i/>
        </w:rPr>
        <w:t xml:space="preserve"> (includes map)</w:t>
      </w:r>
      <w:r w:rsidR="00284AB8" w:rsidRPr="00B043C2">
        <w:rPr>
          <w:rFonts w:ascii="Calibri" w:hAnsi="Calibri"/>
          <w:i/>
        </w:rPr>
        <w:t xml:space="preserve">, </w:t>
      </w:r>
      <w:proofErr w:type="spellStart"/>
      <w:r w:rsidR="00284AB8" w:rsidRPr="00B043C2">
        <w:rPr>
          <w:rFonts w:ascii="Calibri" w:hAnsi="Calibri"/>
          <w:i/>
        </w:rPr>
        <w:t>Upagiaqtavut</w:t>
      </w:r>
      <w:proofErr w:type="spellEnd"/>
      <w:r w:rsidR="00665C4A">
        <w:rPr>
          <w:rFonts w:ascii="Calibri" w:hAnsi="Calibri"/>
          <w:i/>
        </w:rPr>
        <w:t xml:space="preserve">: </w:t>
      </w:r>
      <w:r w:rsidR="00A579A1" w:rsidRPr="00B043C2">
        <w:rPr>
          <w:rFonts w:ascii="Calibri" w:hAnsi="Calibri"/>
          <w:i/>
        </w:rPr>
        <w:t>setting the course: Climate change im</w:t>
      </w:r>
      <w:r w:rsidR="00665C4A">
        <w:rPr>
          <w:rFonts w:ascii="Calibri" w:hAnsi="Calibri"/>
          <w:i/>
        </w:rPr>
        <w:t>pacts and adaptation in Nunavut</w:t>
      </w:r>
      <w:r w:rsidR="00A579A1" w:rsidRPr="00B043C2">
        <w:rPr>
          <w:rFonts w:ascii="Calibri" w:hAnsi="Calibri"/>
          <w:i/>
        </w:rPr>
        <w:t xml:space="preserve"> </w:t>
      </w:r>
      <w:r w:rsidR="00665C4A">
        <w:rPr>
          <w:rFonts w:ascii="Calibri" w:hAnsi="Calibri"/>
          <w:i/>
        </w:rPr>
        <w:t>(</w:t>
      </w:r>
      <w:r w:rsidR="00A579A1" w:rsidRPr="00B043C2">
        <w:rPr>
          <w:rFonts w:ascii="Calibri" w:hAnsi="Calibri"/>
          <w:i/>
        </w:rPr>
        <w:t>2011)</w:t>
      </w:r>
      <w:r w:rsidR="00665C4A">
        <w:rPr>
          <w:rFonts w:ascii="Calibri" w:hAnsi="Calibri"/>
          <w:i/>
        </w:rPr>
        <w:t xml:space="preserve">, </w:t>
      </w:r>
      <w:r w:rsidR="00E1590B" w:rsidRPr="00B043C2">
        <w:rPr>
          <w:rFonts w:ascii="Calibri" w:hAnsi="Calibri"/>
          <w:i/>
        </w:rPr>
        <w:t>etc.</w:t>
      </w:r>
    </w:p>
    <w:p w:rsidR="00F3450F" w:rsidRPr="00F3450F" w:rsidRDefault="00F3450F" w:rsidP="00F3450F">
      <w:pPr>
        <w:jc w:val="both"/>
        <w:rPr>
          <w:rFonts w:ascii="Calibri" w:hAnsi="Calibri"/>
          <w:sz w:val="24"/>
          <w:szCs w:val="24"/>
        </w:rPr>
      </w:pPr>
    </w:p>
    <w:p w:rsidR="00C90CC1" w:rsidRDefault="00C90CC1" w:rsidP="00C90CC1">
      <w:pPr>
        <w:spacing w:after="0" w:line="240" w:lineRule="auto"/>
      </w:pPr>
    </w:p>
    <w:p w:rsidR="00FE2A53" w:rsidRPr="00A579A1" w:rsidRDefault="00E0752D" w:rsidP="00B043C2">
      <w:pPr>
        <w:pStyle w:val="Paragraphedeliste"/>
        <w:outlineLvl w:val="2"/>
        <w:rPr>
          <w:b/>
          <w:color w:val="4F81BD" w:themeColor="accent1"/>
          <w:sz w:val="24"/>
          <w:szCs w:val="24"/>
        </w:rPr>
      </w:pPr>
      <w:bookmarkStart w:id="7" w:name="_Toc356320892"/>
      <w:r>
        <w:rPr>
          <w:b/>
          <w:color w:val="4F81BD" w:themeColor="accent1"/>
          <w:sz w:val="24"/>
          <w:szCs w:val="24"/>
        </w:rPr>
        <w:t>R</w:t>
      </w:r>
      <w:r w:rsidR="00445A21">
        <w:rPr>
          <w:b/>
          <w:color w:val="4F81BD" w:themeColor="accent1"/>
          <w:sz w:val="24"/>
          <w:szCs w:val="24"/>
        </w:rPr>
        <w:t>eport</w:t>
      </w:r>
      <w:r w:rsidR="007646B4">
        <w:rPr>
          <w:b/>
          <w:color w:val="4F81BD" w:themeColor="accent1"/>
          <w:sz w:val="24"/>
          <w:szCs w:val="24"/>
        </w:rPr>
        <w:t xml:space="preserve"> linkage</w:t>
      </w:r>
      <w:r w:rsidR="00562CFA">
        <w:rPr>
          <w:b/>
          <w:color w:val="4F81BD" w:themeColor="accent1"/>
          <w:sz w:val="24"/>
          <w:szCs w:val="24"/>
        </w:rPr>
        <w:t>s</w:t>
      </w:r>
      <w:bookmarkEnd w:id="7"/>
    </w:p>
    <w:p w:rsidR="00A82A5B" w:rsidRDefault="00D306F1" w:rsidP="00A82A5B">
      <w:pPr>
        <w:spacing w:after="0" w:line="240" w:lineRule="auto"/>
        <w:jc w:val="both"/>
        <w:rPr>
          <w:rFonts w:ascii="Calibri" w:hAnsi="Calibri"/>
        </w:rPr>
      </w:pPr>
      <w:r w:rsidRPr="00D306F1">
        <w:rPr>
          <w:rFonts w:ascii="Calibri" w:hAnsi="Calibri"/>
        </w:rPr>
        <w:t xml:space="preserve">- </w:t>
      </w:r>
      <w:r w:rsidR="00A82A5B">
        <w:rPr>
          <w:rFonts w:ascii="Calibri" w:hAnsi="Calibri"/>
        </w:rPr>
        <w:t>L</w:t>
      </w:r>
      <w:r w:rsidRPr="00D306F1">
        <w:rPr>
          <w:rFonts w:ascii="Calibri" w:hAnsi="Calibri"/>
        </w:rPr>
        <w:t xml:space="preserve">ead authors </w:t>
      </w:r>
      <w:r w:rsidR="00A82A5B">
        <w:rPr>
          <w:rFonts w:ascii="Calibri" w:hAnsi="Calibri"/>
        </w:rPr>
        <w:t>are responsible for integrating</w:t>
      </w:r>
      <w:r w:rsidRPr="00D306F1">
        <w:rPr>
          <w:rFonts w:ascii="Calibri" w:hAnsi="Calibri"/>
        </w:rPr>
        <w:t xml:space="preserve"> the </w:t>
      </w:r>
      <w:r w:rsidR="00262AC6">
        <w:rPr>
          <w:rFonts w:ascii="Calibri" w:hAnsi="Calibri"/>
        </w:rPr>
        <w:t xml:space="preserve">results of the </w:t>
      </w:r>
      <w:r w:rsidRPr="00D306F1">
        <w:rPr>
          <w:rFonts w:ascii="Calibri" w:hAnsi="Calibri"/>
        </w:rPr>
        <w:t xml:space="preserve">climate chapter to their assessment as it relates to the issue they are covering. </w:t>
      </w:r>
      <w:r w:rsidR="00A82A5B" w:rsidRPr="00A82A5B">
        <w:rPr>
          <w:rFonts w:ascii="Calibri" w:hAnsi="Calibri"/>
        </w:rPr>
        <w:t>In addition to the climate chapter the authors are encourage</w:t>
      </w:r>
      <w:r w:rsidR="003420D0">
        <w:rPr>
          <w:rFonts w:ascii="Calibri" w:hAnsi="Calibri"/>
        </w:rPr>
        <w:t>d</w:t>
      </w:r>
      <w:r w:rsidR="00A82A5B" w:rsidRPr="00A82A5B">
        <w:rPr>
          <w:rFonts w:ascii="Calibri" w:hAnsi="Calibri"/>
        </w:rPr>
        <w:t xml:space="preserve"> to use and make reference to the observed temperature, sea ice, and precipitation trends published by Statistics Canada as context. </w:t>
      </w:r>
      <w:r w:rsidR="00BC587F" w:rsidRPr="00707F0E">
        <w:rPr>
          <w:rFonts w:ascii="Calibri" w:hAnsi="Calibri"/>
        </w:rPr>
        <w:t xml:space="preserve">During the RSM it was made clear that detailed projections are not as crucial as trends for decision-makers. </w:t>
      </w:r>
      <w:r w:rsidR="00A82A5B" w:rsidRPr="00A82A5B">
        <w:rPr>
          <w:rFonts w:ascii="Calibri" w:hAnsi="Calibri"/>
        </w:rPr>
        <w:t>Another source of information to consider is the soon to be published DFO Large Aquatic Basin risk assessment for the Canadian Arctic including Arctic Ocean and Archipelago.</w:t>
      </w:r>
    </w:p>
    <w:p w:rsidR="00D306F1" w:rsidRDefault="00D306F1" w:rsidP="00D306F1">
      <w:pPr>
        <w:spacing w:after="0" w:line="240" w:lineRule="auto"/>
        <w:jc w:val="both"/>
        <w:rPr>
          <w:rFonts w:ascii="Calibri" w:hAnsi="Calibri"/>
        </w:rPr>
      </w:pPr>
    </w:p>
    <w:p w:rsidR="00ED4EB6" w:rsidRPr="00ED4EB6" w:rsidRDefault="000308ED" w:rsidP="00ED4EB6">
      <w:pPr>
        <w:spacing w:after="0" w:line="240" w:lineRule="auto"/>
        <w:jc w:val="both"/>
        <w:rPr>
          <w:rFonts w:ascii="Calibri" w:hAnsi="Calibri"/>
        </w:rPr>
      </w:pPr>
      <w:r w:rsidRPr="000308ED">
        <w:rPr>
          <w:rFonts w:ascii="Calibri" w:hAnsi="Calibri"/>
        </w:rPr>
        <w:t xml:space="preserve">- </w:t>
      </w:r>
      <w:r w:rsidR="00A82A5B">
        <w:rPr>
          <w:rFonts w:ascii="Calibri" w:hAnsi="Calibri"/>
        </w:rPr>
        <w:t>Where relevant, l</w:t>
      </w:r>
      <w:r w:rsidR="00F84147">
        <w:rPr>
          <w:rFonts w:ascii="Calibri" w:hAnsi="Calibri"/>
        </w:rPr>
        <w:t xml:space="preserve">ead </w:t>
      </w:r>
      <w:r w:rsidR="003477CD">
        <w:rPr>
          <w:rFonts w:ascii="Calibri" w:hAnsi="Calibri"/>
        </w:rPr>
        <w:t>authors</w:t>
      </w:r>
      <w:r w:rsidRPr="000308ED">
        <w:rPr>
          <w:rFonts w:ascii="Calibri" w:hAnsi="Calibri"/>
        </w:rPr>
        <w:t xml:space="preserve"> </w:t>
      </w:r>
      <w:r w:rsidR="003477CD">
        <w:rPr>
          <w:rFonts w:ascii="Calibri" w:hAnsi="Calibri"/>
        </w:rPr>
        <w:t>should</w:t>
      </w:r>
      <w:r w:rsidR="00361553">
        <w:rPr>
          <w:rFonts w:ascii="Calibri" w:hAnsi="Calibri"/>
        </w:rPr>
        <w:t xml:space="preserve"> link their chapter </w:t>
      </w:r>
      <w:r w:rsidRPr="000308ED">
        <w:rPr>
          <w:rFonts w:ascii="Calibri" w:hAnsi="Calibri"/>
        </w:rPr>
        <w:t xml:space="preserve">with the </w:t>
      </w:r>
      <w:r w:rsidR="00D306F1">
        <w:rPr>
          <w:rFonts w:ascii="Calibri" w:hAnsi="Calibri"/>
        </w:rPr>
        <w:t xml:space="preserve">short </w:t>
      </w:r>
      <w:r w:rsidRPr="000308ED">
        <w:rPr>
          <w:rFonts w:ascii="Calibri" w:hAnsi="Calibri"/>
        </w:rPr>
        <w:t xml:space="preserve">scientific chapters of Part II and </w:t>
      </w:r>
      <w:r w:rsidR="00D306F1">
        <w:rPr>
          <w:rFonts w:ascii="Calibri" w:hAnsi="Calibri"/>
        </w:rPr>
        <w:t xml:space="preserve">with </w:t>
      </w:r>
      <w:r w:rsidRPr="000308ED">
        <w:rPr>
          <w:rFonts w:ascii="Calibri" w:hAnsi="Calibri"/>
        </w:rPr>
        <w:t xml:space="preserve">data sources mentioned in the </w:t>
      </w:r>
      <w:r w:rsidR="00A365C8">
        <w:rPr>
          <w:rFonts w:ascii="Calibri" w:hAnsi="Calibri"/>
        </w:rPr>
        <w:t xml:space="preserve">other </w:t>
      </w:r>
      <w:r w:rsidRPr="000308ED">
        <w:rPr>
          <w:rFonts w:ascii="Calibri" w:hAnsi="Calibri"/>
        </w:rPr>
        <w:t>chapters</w:t>
      </w:r>
      <w:r w:rsidR="00A365C8">
        <w:rPr>
          <w:rFonts w:ascii="Calibri" w:hAnsi="Calibri"/>
        </w:rPr>
        <w:t xml:space="preserve"> </w:t>
      </w:r>
      <w:r w:rsidR="003477CD">
        <w:rPr>
          <w:rFonts w:ascii="Calibri" w:hAnsi="Calibri"/>
        </w:rPr>
        <w:t>of</w:t>
      </w:r>
      <w:r w:rsidR="00A365C8">
        <w:rPr>
          <w:rFonts w:ascii="Calibri" w:hAnsi="Calibri"/>
        </w:rPr>
        <w:t xml:space="preserve"> part III</w:t>
      </w:r>
      <w:r w:rsidRPr="000308ED">
        <w:rPr>
          <w:rFonts w:ascii="Calibri" w:hAnsi="Calibri"/>
        </w:rPr>
        <w:t xml:space="preserve"> of the</w:t>
      </w:r>
      <w:r>
        <w:rPr>
          <w:rFonts w:ascii="Calibri" w:hAnsi="Calibri"/>
        </w:rPr>
        <w:t xml:space="preserve"> report.</w:t>
      </w:r>
      <w:r w:rsidR="002C35A9">
        <w:rPr>
          <w:rFonts w:ascii="Calibri" w:hAnsi="Calibri"/>
        </w:rPr>
        <w:t xml:space="preserve"> </w:t>
      </w:r>
      <w:r w:rsidR="00A365C8">
        <w:rPr>
          <w:rFonts w:ascii="Calibri" w:hAnsi="Calibri"/>
        </w:rPr>
        <w:t>T</w:t>
      </w:r>
      <w:r w:rsidR="00445A21">
        <w:rPr>
          <w:rFonts w:ascii="Calibri" w:hAnsi="Calibri"/>
        </w:rPr>
        <w:t xml:space="preserve">he IRIS-2 </w:t>
      </w:r>
      <w:r>
        <w:rPr>
          <w:rFonts w:ascii="Calibri" w:hAnsi="Calibri"/>
        </w:rPr>
        <w:t xml:space="preserve">team </w:t>
      </w:r>
      <w:r w:rsidR="003420D0">
        <w:rPr>
          <w:rFonts w:ascii="Calibri" w:hAnsi="Calibri"/>
        </w:rPr>
        <w:t>will be responsible for</w:t>
      </w:r>
      <w:r w:rsidR="00445A21">
        <w:rPr>
          <w:rFonts w:ascii="Calibri" w:hAnsi="Calibri"/>
        </w:rPr>
        <w:t xml:space="preserve"> </w:t>
      </w:r>
      <w:r w:rsidR="00707F0E">
        <w:rPr>
          <w:rFonts w:ascii="Calibri" w:hAnsi="Calibri"/>
        </w:rPr>
        <w:t xml:space="preserve">highlighting and </w:t>
      </w:r>
      <w:r w:rsidR="0053536F">
        <w:rPr>
          <w:rFonts w:ascii="Calibri" w:hAnsi="Calibri"/>
        </w:rPr>
        <w:t>illu</w:t>
      </w:r>
      <w:r w:rsidR="00A365C8">
        <w:rPr>
          <w:rFonts w:ascii="Calibri" w:hAnsi="Calibri"/>
        </w:rPr>
        <w:t>strating</w:t>
      </w:r>
      <w:r w:rsidR="0053536F">
        <w:rPr>
          <w:rFonts w:ascii="Calibri" w:hAnsi="Calibri"/>
        </w:rPr>
        <w:t xml:space="preserve"> key linkages</w:t>
      </w:r>
      <w:r w:rsidR="00445A21">
        <w:rPr>
          <w:rFonts w:ascii="Calibri" w:hAnsi="Calibri"/>
        </w:rPr>
        <w:t xml:space="preserve"> </w:t>
      </w:r>
      <w:r w:rsidR="00A365C8">
        <w:rPr>
          <w:rFonts w:ascii="Calibri" w:hAnsi="Calibri"/>
        </w:rPr>
        <w:t xml:space="preserve">between issues covered in various chapters </w:t>
      </w:r>
      <w:r w:rsidR="00445A21">
        <w:rPr>
          <w:rFonts w:ascii="Calibri" w:hAnsi="Calibri"/>
        </w:rPr>
        <w:t xml:space="preserve">once a complete first draft </w:t>
      </w:r>
      <w:r>
        <w:rPr>
          <w:rFonts w:ascii="Calibri" w:hAnsi="Calibri"/>
        </w:rPr>
        <w:t>is</w:t>
      </w:r>
      <w:r w:rsidR="00445A21">
        <w:rPr>
          <w:rFonts w:ascii="Calibri" w:hAnsi="Calibri"/>
        </w:rPr>
        <w:t xml:space="preserve"> produced.  </w:t>
      </w:r>
    </w:p>
    <w:p w:rsidR="00ED4EB6" w:rsidRDefault="00ED4EB6" w:rsidP="00ED4EB6">
      <w:pPr>
        <w:spacing w:after="0" w:line="240" w:lineRule="auto"/>
        <w:jc w:val="both"/>
        <w:rPr>
          <w:rFonts w:ascii="Calibri" w:hAnsi="Calibri"/>
        </w:rPr>
      </w:pPr>
    </w:p>
    <w:p w:rsidR="00C90CC1" w:rsidRDefault="004A0836" w:rsidP="00A82A5B">
      <w:pPr>
        <w:spacing w:after="0" w:line="240" w:lineRule="auto"/>
        <w:jc w:val="both"/>
        <w:rPr>
          <w:rFonts w:ascii="Calibri" w:hAnsi="Calibri"/>
        </w:rPr>
      </w:pPr>
      <w:r>
        <w:rPr>
          <w:rFonts w:ascii="Calibri" w:hAnsi="Calibri"/>
        </w:rPr>
        <w:t xml:space="preserve">- It was </w:t>
      </w:r>
      <w:r w:rsidR="00B6417B" w:rsidRPr="00A82A5B">
        <w:rPr>
          <w:rFonts w:ascii="Calibri" w:hAnsi="Calibri"/>
        </w:rPr>
        <w:t>recommended</w:t>
      </w:r>
      <w:r w:rsidR="00C90CC1" w:rsidRPr="00A82A5B">
        <w:rPr>
          <w:rFonts w:ascii="Calibri" w:hAnsi="Calibri"/>
        </w:rPr>
        <w:t xml:space="preserve"> that the authors </w:t>
      </w:r>
      <w:r w:rsidR="00B6417B" w:rsidRPr="00A82A5B">
        <w:rPr>
          <w:rFonts w:ascii="Calibri" w:hAnsi="Calibri"/>
        </w:rPr>
        <w:t>review</w:t>
      </w:r>
      <w:r>
        <w:rPr>
          <w:rFonts w:ascii="Calibri" w:hAnsi="Calibri"/>
        </w:rPr>
        <w:t xml:space="preserve"> the IPCC4 report,</w:t>
      </w:r>
      <w:r w:rsidR="00C90CC1" w:rsidRPr="00A82A5B">
        <w:rPr>
          <w:rFonts w:ascii="Calibri" w:hAnsi="Calibri"/>
        </w:rPr>
        <w:t xml:space="preserve"> </w:t>
      </w:r>
      <w:r w:rsidR="00B6417B" w:rsidRPr="00A82A5B">
        <w:rPr>
          <w:rFonts w:ascii="Calibri" w:hAnsi="Calibri"/>
        </w:rPr>
        <w:t>more specifically the</w:t>
      </w:r>
      <w:r w:rsidR="00C90CC1" w:rsidRPr="00A82A5B">
        <w:rPr>
          <w:rFonts w:ascii="Calibri" w:hAnsi="Calibri"/>
        </w:rPr>
        <w:t xml:space="preserve"> section on </w:t>
      </w:r>
      <w:r w:rsidR="00B6417B" w:rsidRPr="00A82A5B">
        <w:rPr>
          <w:rFonts w:ascii="Calibri" w:hAnsi="Calibri"/>
        </w:rPr>
        <w:t>uncertainty.</w:t>
      </w:r>
    </w:p>
    <w:p w:rsidR="00A82A5B" w:rsidRPr="00A82A5B" w:rsidRDefault="00A82A5B" w:rsidP="00A82A5B">
      <w:pPr>
        <w:spacing w:after="0" w:line="240" w:lineRule="auto"/>
        <w:jc w:val="both"/>
        <w:rPr>
          <w:rFonts w:ascii="Calibri" w:hAnsi="Calibri"/>
        </w:rPr>
      </w:pPr>
    </w:p>
    <w:p w:rsidR="0053536F" w:rsidRDefault="00E0752D" w:rsidP="00A82A5B">
      <w:pPr>
        <w:spacing w:after="0" w:line="240" w:lineRule="auto"/>
        <w:jc w:val="both"/>
        <w:rPr>
          <w:rFonts w:ascii="Calibri" w:hAnsi="Calibri"/>
        </w:rPr>
      </w:pPr>
      <w:r w:rsidRPr="00A82A5B">
        <w:rPr>
          <w:rFonts w:ascii="Calibri" w:hAnsi="Calibri"/>
        </w:rPr>
        <w:t xml:space="preserve">* </w:t>
      </w:r>
      <w:r w:rsidR="00C90CC1" w:rsidRPr="00A82A5B">
        <w:rPr>
          <w:rFonts w:ascii="Calibri" w:hAnsi="Calibri"/>
        </w:rPr>
        <w:t>The use of pathways of effects</w:t>
      </w:r>
      <w:r w:rsidR="00B043C2">
        <w:rPr>
          <w:rFonts w:ascii="Calibri" w:hAnsi="Calibri"/>
        </w:rPr>
        <w:t xml:space="preserve"> “model”</w:t>
      </w:r>
      <w:r w:rsidR="00B6417B" w:rsidRPr="00A82A5B">
        <w:rPr>
          <w:rFonts w:ascii="Calibri" w:hAnsi="Calibri"/>
        </w:rPr>
        <w:t xml:space="preserve"> was </w:t>
      </w:r>
      <w:r w:rsidR="00B043C2">
        <w:rPr>
          <w:rFonts w:ascii="Calibri" w:hAnsi="Calibri"/>
        </w:rPr>
        <w:t>suggested</w:t>
      </w:r>
      <w:r w:rsidR="00B6417B" w:rsidRPr="00A82A5B">
        <w:rPr>
          <w:rFonts w:ascii="Calibri" w:hAnsi="Calibri"/>
        </w:rPr>
        <w:t xml:space="preserve"> </w:t>
      </w:r>
      <w:r w:rsidR="00B943F1" w:rsidRPr="00A82A5B">
        <w:rPr>
          <w:rFonts w:ascii="Calibri" w:hAnsi="Calibri"/>
        </w:rPr>
        <w:t xml:space="preserve">in order </w:t>
      </w:r>
      <w:r w:rsidR="00B6417B" w:rsidRPr="00A82A5B">
        <w:rPr>
          <w:rFonts w:ascii="Calibri" w:hAnsi="Calibri"/>
        </w:rPr>
        <w:t>to help</w:t>
      </w:r>
      <w:r w:rsidR="00B943F1" w:rsidRPr="00A82A5B">
        <w:rPr>
          <w:rFonts w:ascii="Calibri" w:hAnsi="Calibri"/>
        </w:rPr>
        <w:t xml:space="preserve"> illustrate</w:t>
      </w:r>
      <w:r w:rsidR="00C90CC1" w:rsidRPr="00A82A5B">
        <w:rPr>
          <w:rFonts w:ascii="Calibri" w:hAnsi="Calibri"/>
        </w:rPr>
        <w:t xml:space="preserve"> the connections between parameter and </w:t>
      </w:r>
      <w:r w:rsidR="00B6417B" w:rsidRPr="00A82A5B">
        <w:rPr>
          <w:rFonts w:ascii="Calibri" w:hAnsi="Calibri"/>
        </w:rPr>
        <w:t>impact</w:t>
      </w:r>
      <w:r w:rsidR="00B943F1" w:rsidRPr="00A82A5B">
        <w:rPr>
          <w:rFonts w:ascii="Calibri" w:hAnsi="Calibri"/>
        </w:rPr>
        <w:t xml:space="preserve"> of climate change in the region</w:t>
      </w:r>
      <w:r w:rsidR="00B6417B" w:rsidRPr="00A82A5B">
        <w:rPr>
          <w:rFonts w:ascii="Calibri" w:hAnsi="Calibri"/>
        </w:rPr>
        <w:t xml:space="preserve">. </w:t>
      </w:r>
      <w:r w:rsidR="00B943F1" w:rsidRPr="00A82A5B">
        <w:rPr>
          <w:rFonts w:ascii="Calibri" w:hAnsi="Calibri"/>
        </w:rPr>
        <w:t>The goal is to</w:t>
      </w:r>
      <w:r w:rsidR="0053536F" w:rsidRPr="00A82A5B">
        <w:rPr>
          <w:rFonts w:ascii="Calibri" w:hAnsi="Calibri"/>
        </w:rPr>
        <w:t xml:space="preserve"> describe the cause and effects between </w:t>
      </w:r>
      <w:r w:rsidR="003B69F5" w:rsidRPr="00A82A5B">
        <w:rPr>
          <w:rFonts w:ascii="Calibri" w:hAnsi="Calibri"/>
        </w:rPr>
        <w:t>climate change and its</w:t>
      </w:r>
      <w:r w:rsidR="00B943F1" w:rsidRPr="00A82A5B">
        <w:rPr>
          <w:rFonts w:ascii="Calibri" w:hAnsi="Calibri"/>
        </w:rPr>
        <w:t xml:space="preserve"> impacts on selected endpoints</w:t>
      </w:r>
      <w:r w:rsidR="00B043C2">
        <w:rPr>
          <w:rFonts w:ascii="Calibri" w:hAnsi="Calibri"/>
        </w:rPr>
        <w:t xml:space="preserve"> for each chapter</w:t>
      </w:r>
      <w:r w:rsidR="0053536F" w:rsidRPr="00A82A5B">
        <w:rPr>
          <w:rFonts w:ascii="Calibri" w:hAnsi="Calibri"/>
        </w:rPr>
        <w:t>.</w:t>
      </w:r>
    </w:p>
    <w:p w:rsidR="007005FB" w:rsidRDefault="007005FB" w:rsidP="007005FB">
      <w:pPr>
        <w:spacing w:after="0" w:line="240" w:lineRule="auto"/>
        <w:jc w:val="both"/>
        <w:rPr>
          <w:rFonts w:ascii="Calibri" w:hAnsi="Calibri"/>
        </w:rPr>
      </w:pPr>
    </w:p>
    <w:p w:rsidR="007005FB" w:rsidRPr="007005FB" w:rsidRDefault="007005FB" w:rsidP="007005FB">
      <w:pPr>
        <w:spacing w:after="0" w:line="240" w:lineRule="auto"/>
        <w:jc w:val="both"/>
        <w:rPr>
          <w:rFonts w:ascii="Calibri" w:hAnsi="Calibri"/>
        </w:rPr>
      </w:pPr>
    </w:p>
    <w:p w:rsidR="007B3554" w:rsidRPr="00A579A1" w:rsidRDefault="007B3554" w:rsidP="00B043C2">
      <w:pPr>
        <w:pStyle w:val="Paragraphedeliste"/>
        <w:outlineLvl w:val="2"/>
        <w:rPr>
          <w:b/>
          <w:color w:val="4F81BD" w:themeColor="accent1"/>
          <w:sz w:val="24"/>
          <w:szCs w:val="24"/>
        </w:rPr>
      </w:pPr>
      <w:bookmarkStart w:id="8" w:name="_Toc356320893"/>
      <w:r w:rsidRPr="00A579A1">
        <w:rPr>
          <w:b/>
          <w:color w:val="4F81BD" w:themeColor="accent1"/>
          <w:sz w:val="24"/>
          <w:szCs w:val="24"/>
        </w:rPr>
        <w:t>Community specific</w:t>
      </w:r>
      <w:bookmarkEnd w:id="8"/>
      <w:r w:rsidRPr="00A579A1">
        <w:rPr>
          <w:b/>
          <w:color w:val="4F81BD" w:themeColor="accent1"/>
          <w:sz w:val="24"/>
          <w:szCs w:val="24"/>
        </w:rPr>
        <w:t xml:space="preserve"> </w:t>
      </w:r>
    </w:p>
    <w:p w:rsidR="007B3554" w:rsidRPr="00A07877" w:rsidRDefault="008B63D7" w:rsidP="00A07877">
      <w:pPr>
        <w:spacing w:after="0" w:line="240" w:lineRule="auto"/>
        <w:jc w:val="both"/>
        <w:rPr>
          <w:rFonts w:ascii="Calibri" w:hAnsi="Calibri"/>
        </w:rPr>
      </w:pPr>
      <w:r>
        <w:rPr>
          <w:rFonts w:ascii="Calibri" w:hAnsi="Calibri"/>
        </w:rPr>
        <w:t xml:space="preserve">- </w:t>
      </w:r>
      <w:r w:rsidR="006B6DF8" w:rsidRPr="00A07877">
        <w:rPr>
          <w:rFonts w:ascii="Calibri" w:hAnsi="Calibri"/>
        </w:rPr>
        <w:t xml:space="preserve">Many issues covered in the chapter in Part III of the report are community specific. As an example Food Security is community specific as it depends on geographic, family, community specifics, etc. </w:t>
      </w:r>
      <w:r>
        <w:rPr>
          <w:rFonts w:ascii="Calibri" w:hAnsi="Calibri"/>
        </w:rPr>
        <w:t>It was suggested that lead author</w:t>
      </w:r>
      <w:r w:rsidR="003420D0">
        <w:rPr>
          <w:rFonts w:ascii="Calibri" w:hAnsi="Calibri"/>
        </w:rPr>
        <w:t>s</w:t>
      </w:r>
      <w:r>
        <w:rPr>
          <w:rFonts w:ascii="Calibri" w:hAnsi="Calibri"/>
        </w:rPr>
        <w:t xml:space="preserve"> attempt </w:t>
      </w:r>
      <w:r w:rsidR="006B6DF8" w:rsidRPr="00A07877">
        <w:rPr>
          <w:rFonts w:ascii="Calibri" w:hAnsi="Calibri"/>
        </w:rPr>
        <w:t xml:space="preserve">to include this notion in the </w:t>
      </w:r>
      <w:r w:rsidR="003420D0">
        <w:rPr>
          <w:rFonts w:ascii="Calibri" w:hAnsi="Calibri"/>
        </w:rPr>
        <w:t>report.</w:t>
      </w:r>
    </w:p>
    <w:p w:rsidR="00C07F5C" w:rsidRPr="00A07877" w:rsidRDefault="00C07F5C" w:rsidP="00A07877">
      <w:pPr>
        <w:spacing w:after="0" w:line="240" w:lineRule="auto"/>
        <w:jc w:val="both"/>
        <w:rPr>
          <w:rFonts w:ascii="Calibri" w:hAnsi="Calibri"/>
        </w:rPr>
      </w:pPr>
    </w:p>
    <w:p w:rsidR="007005FB" w:rsidRDefault="007005FB" w:rsidP="00A07877">
      <w:pPr>
        <w:pStyle w:val="Paragraphedeliste"/>
        <w:outlineLvl w:val="2"/>
        <w:rPr>
          <w:b/>
          <w:color w:val="4F81BD" w:themeColor="accent1"/>
          <w:sz w:val="24"/>
          <w:szCs w:val="24"/>
        </w:rPr>
      </w:pPr>
    </w:p>
    <w:p w:rsidR="00A07877" w:rsidRPr="00A579A1" w:rsidRDefault="00A07877" w:rsidP="00A07877">
      <w:pPr>
        <w:pStyle w:val="Paragraphedeliste"/>
        <w:outlineLvl w:val="2"/>
        <w:rPr>
          <w:b/>
          <w:color w:val="4F81BD" w:themeColor="accent1"/>
          <w:sz w:val="24"/>
          <w:szCs w:val="24"/>
        </w:rPr>
      </w:pPr>
      <w:bookmarkStart w:id="9" w:name="_Toc356320894"/>
      <w:r>
        <w:rPr>
          <w:b/>
          <w:color w:val="4F81BD" w:themeColor="accent1"/>
          <w:sz w:val="24"/>
          <w:szCs w:val="24"/>
        </w:rPr>
        <w:t xml:space="preserve">Knowledge for </w:t>
      </w:r>
      <w:r w:rsidRPr="00A579A1">
        <w:rPr>
          <w:b/>
          <w:color w:val="4F81BD" w:themeColor="accent1"/>
          <w:sz w:val="24"/>
          <w:szCs w:val="24"/>
        </w:rPr>
        <w:t xml:space="preserve">Decision-Making </w:t>
      </w:r>
      <w:r>
        <w:rPr>
          <w:b/>
          <w:color w:val="4F81BD" w:themeColor="accent1"/>
          <w:sz w:val="24"/>
          <w:szCs w:val="24"/>
        </w:rPr>
        <w:t>Insert</w:t>
      </w:r>
      <w:bookmarkEnd w:id="9"/>
      <w:r w:rsidR="00414D7E">
        <w:rPr>
          <w:b/>
          <w:color w:val="4F81BD" w:themeColor="accent1"/>
          <w:sz w:val="24"/>
          <w:szCs w:val="24"/>
        </w:rPr>
        <w:t xml:space="preserve"> </w:t>
      </w:r>
    </w:p>
    <w:p w:rsidR="007005FB" w:rsidRDefault="00A07877" w:rsidP="007005FB">
      <w:pPr>
        <w:spacing w:after="0" w:line="240" w:lineRule="auto"/>
        <w:jc w:val="both"/>
      </w:pPr>
      <w:r>
        <w:t xml:space="preserve">- Authors in Part III should </w:t>
      </w:r>
      <w:r w:rsidR="004A049A">
        <w:t>highlight</w:t>
      </w:r>
      <w:r>
        <w:t xml:space="preserve"> the uses of the knowledge presented in the chapter; </w:t>
      </w:r>
      <w:r w:rsidR="004A049A">
        <w:t xml:space="preserve">i.e. </w:t>
      </w:r>
      <w:r>
        <w:t>how knowledge informed or is informing decision-making in the region. Lead authors should present at least one example</w:t>
      </w:r>
      <w:r w:rsidR="00414D7E">
        <w:t xml:space="preserve"> (</w:t>
      </w:r>
      <w:r w:rsidR="00120C9B">
        <w:t>250 words</w:t>
      </w:r>
      <w:r w:rsidR="00414D7E">
        <w:t>)</w:t>
      </w:r>
      <w:r>
        <w:t xml:space="preserve"> and encourage collaborators to </w:t>
      </w:r>
      <w:r w:rsidR="004A049A">
        <w:t>do the same</w:t>
      </w:r>
      <w:r w:rsidR="00414D7E">
        <w:t>:</w:t>
      </w:r>
      <w:r>
        <w:t xml:space="preserve"> “</w:t>
      </w:r>
      <w:r w:rsidRPr="0093144B">
        <w:t>How have your research results been used by decision-makers or how have they influenced decision-making in the North</w:t>
      </w:r>
      <w:r>
        <w:t>”</w:t>
      </w:r>
      <w:r w:rsidRPr="0093144B">
        <w:t>?</w:t>
      </w:r>
      <w:r>
        <w:t xml:space="preserve"> </w:t>
      </w:r>
      <w:r w:rsidRPr="001F6670">
        <w:t xml:space="preserve">The degree of influence can vary from an acknowledgment by a decision-maker that results are interesting and relevant to more concrete impacts, such as informing new guidelines or influencing new practices. </w:t>
      </w:r>
    </w:p>
    <w:p w:rsidR="007005FB" w:rsidRDefault="007005FB" w:rsidP="007005FB">
      <w:pPr>
        <w:spacing w:after="0" w:line="240" w:lineRule="auto"/>
        <w:jc w:val="both"/>
      </w:pPr>
    </w:p>
    <w:p w:rsidR="007005FB" w:rsidRDefault="007005FB" w:rsidP="007005FB">
      <w:pPr>
        <w:spacing w:after="0" w:line="240" w:lineRule="auto"/>
        <w:jc w:val="both"/>
        <w:rPr>
          <w:b/>
          <w:color w:val="4F81BD" w:themeColor="accent1"/>
          <w:sz w:val="24"/>
          <w:szCs w:val="24"/>
        </w:rPr>
      </w:pPr>
    </w:p>
    <w:p w:rsidR="00700553" w:rsidRPr="00A579A1" w:rsidRDefault="006432E8" w:rsidP="00700553">
      <w:pPr>
        <w:pStyle w:val="Paragraphedeliste"/>
        <w:outlineLvl w:val="2"/>
        <w:rPr>
          <w:b/>
          <w:color w:val="4F81BD" w:themeColor="accent1"/>
          <w:sz w:val="24"/>
          <w:szCs w:val="24"/>
        </w:rPr>
      </w:pPr>
      <w:bookmarkStart w:id="10" w:name="_Toc356320895"/>
      <w:r>
        <w:rPr>
          <w:b/>
          <w:color w:val="4F81BD" w:themeColor="accent1"/>
          <w:sz w:val="24"/>
          <w:szCs w:val="24"/>
        </w:rPr>
        <w:t xml:space="preserve">Science to Policy </w:t>
      </w:r>
      <w:r w:rsidR="00700553">
        <w:rPr>
          <w:b/>
          <w:color w:val="4F81BD" w:themeColor="accent1"/>
          <w:sz w:val="24"/>
          <w:szCs w:val="24"/>
        </w:rPr>
        <w:t>S</w:t>
      </w:r>
      <w:r w:rsidR="00700553" w:rsidRPr="00A579A1">
        <w:rPr>
          <w:b/>
          <w:color w:val="4F81BD" w:themeColor="accent1"/>
          <w:sz w:val="24"/>
          <w:szCs w:val="24"/>
        </w:rPr>
        <w:t>ynthesis</w:t>
      </w:r>
      <w:bookmarkEnd w:id="10"/>
      <w:r w:rsidR="00700553" w:rsidRPr="00A579A1">
        <w:rPr>
          <w:b/>
          <w:color w:val="4F81BD" w:themeColor="accent1"/>
          <w:sz w:val="24"/>
          <w:szCs w:val="24"/>
        </w:rPr>
        <w:t xml:space="preserve"> </w:t>
      </w:r>
    </w:p>
    <w:p w:rsidR="006432E8" w:rsidRDefault="007005FB" w:rsidP="00700553">
      <w:pPr>
        <w:spacing w:after="0" w:line="240" w:lineRule="auto"/>
        <w:jc w:val="both"/>
      </w:pPr>
      <w:r>
        <w:t xml:space="preserve">- </w:t>
      </w:r>
      <w:r w:rsidR="00700553">
        <w:t>Similar to what has been produced by the IRIS-4 team (</w:t>
      </w:r>
      <w:r w:rsidR="00700553" w:rsidRPr="00A07877">
        <w:t>Canadian Eastern Subarctic IRIS region study</w:t>
      </w:r>
      <w:r w:rsidR="00700553">
        <w:t xml:space="preserve">) the IRIS-2 report will </w:t>
      </w:r>
      <w:r w:rsidR="002B48EB">
        <w:t>produce</w:t>
      </w:r>
      <w:r w:rsidR="00700553">
        <w:t xml:space="preserve"> a Synthesis document which will highlight </w:t>
      </w:r>
      <w:r w:rsidR="006432E8">
        <w:t>key policy-related recommendations from each chapter of Part III.</w:t>
      </w:r>
      <w:r w:rsidR="00700553">
        <w:t xml:space="preserve"> </w:t>
      </w:r>
      <w:r w:rsidR="006432E8">
        <w:t xml:space="preserve">The science to policy synthesis goal is to summarize the key findings and conclusions of the IRIS-2 report for 1) </w:t>
      </w:r>
      <w:r w:rsidR="006432E8" w:rsidRPr="00370489">
        <w:rPr>
          <w:rFonts w:ascii="Calibri" w:hAnsi="Calibri" w:cs="Calibri"/>
          <w:color w:val="000000"/>
        </w:rPr>
        <w:t>Public Health and Safety, 2) Resource Management, and 3) Socio-economic Development.</w:t>
      </w:r>
    </w:p>
    <w:p w:rsidR="00700553" w:rsidRDefault="00700553" w:rsidP="00700553">
      <w:pPr>
        <w:spacing w:after="0" w:line="240" w:lineRule="auto"/>
      </w:pPr>
    </w:p>
    <w:p w:rsidR="00700553" w:rsidRPr="00BD48B3" w:rsidRDefault="00120C9B" w:rsidP="00120C9B">
      <w:pPr>
        <w:spacing w:after="0" w:line="240" w:lineRule="auto"/>
        <w:jc w:val="both"/>
      </w:pPr>
      <w:r>
        <w:t>- The synthesis document should highlight</w:t>
      </w:r>
      <w:r w:rsidRPr="002F60A4">
        <w:t xml:space="preserve"> background information from science in a way to fac</w:t>
      </w:r>
      <w:r w:rsidR="008D706C">
        <w:t xml:space="preserve">ilitate the process of </w:t>
      </w:r>
      <w:r w:rsidRPr="002F60A4">
        <w:t>policy setting for decision-makers</w:t>
      </w:r>
      <w:r>
        <w:t xml:space="preserve">. </w:t>
      </w:r>
    </w:p>
    <w:p w:rsidR="00700553" w:rsidRDefault="00700553" w:rsidP="00700553">
      <w:pPr>
        <w:spacing w:after="0" w:line="240" w:lineRule="auto"/>
      </w:pPr>
    </w:p>
    <w:p w:rsidR="00142A93" w:rsidRPr="008445B7" w:rsidRDefault="00142A93" w:rsidP="00F3450F">
      <w:pPr>
        <w:pStyle w:val="Paragraphedeliste"/>
        <w:tabs>
          <w:tab w:val="left" w:pos="6264"/>
        </w:tabs>
        <w:autoSpaceDE w:val="0"/>
        <w:autoSpaceDN w:val="0"/>
        <w:adjustRightInd w:val="0"/>
        <w:rPr>
          <w:rFonts w:ascii="Times New Roman" w:hAnsi="Times New Roman" w:cs="Times New Roman"/>
          <w:sz w:val="23"/>
          <w:szCs w:val="23"/>
        </w:rPr>
      </w:pPr>
    </w:p>
    <w:sectPr w:rsidR="00142A93" w:rsidRPr="008445B7" w:rsidSect="00CA12DA">
      <w:headerReference w:type="default" r:id="rId25"/>
      <w:pgSz w:w="12240" w:h="15840"/>
      <w:pgMar w:top="1440" w:right="1440" w:bottom="1440" w:left="1440" w:header="708" w:footer="708" w:gutter="0"/>
      <w:pgBorders w:display="firstPage" w:offsetFrom="page">
        <w:top w:val="single" w:sz="48" w:space="24" w:color="4F81BD" w:themeColor="accent1"/>
        <w:left w:val="single" w:sz="48" w:space="24" w:color="4F81BD" w:themeColor="accent1"/>
        <w:bottom w:val="single" w:sz="48" w:space="24" w:color="4F81BD" w:themeColor="accent1"/>
        <w:right w:val="single" w:sz="48" w:space="24" w:color="4F81BD" w:themeColor="accent1"/>
      </w:pgBorders>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0E8A" w:rsidRDefault="00930E8A" w:rsidP="003C2B8F">
      <w:pPr>
        <w:spacing w:after="0" w:line="240" w:lineRule="auto"/>
      </w:pPr>
      <w:r>
        <w:separator/>
      </w:r>
    </w:p>
  </w:endnote>
  <w:endnote w:type="continuationSeparator" w:id="0">
    <w:p w:rsidR="00930E8A" w:rsidRDefault="00930E8A" w:rsidP="003C2B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altName w:val="Calibri"/>
    <w:panose1 w:val="020F0502020204030204"/>
    <w:charset w:val="00"/>
    <w:family w:val="auto"/>
    <w:pitch w:val="variable"/>
    <w:sig w:usb0="E10002FF" w:usb1="4000ACFF" w:usb2="00000009"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0E8A" w:rsidRDefault="00930E8A" w:rsidP="003C2B8F">
      <w:pPr>
        <w:spacing w:after="0" w:line="240" w:lineRule="auto"/>
      </w:pPr>
      <w:r>
        <w:separator/>
      </w:r>
    </w:p>
  </w:footnote>
  <w:footnote w:type="continuationSeparator" w:id="0">
    <w:p w:rsidR="00930E8A" w:rsidRDefault="00930E8A" w:rsidP="003C2B8F">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14B7" w:rsidRDefault="002C7042">
    <w:pPr>
      <w:pStyle w:val="En-tte"/>
    </w:pPr>
    <w:r>
      <w:rPr>
        <w:noProof/>
        <w:lang w:val="fr-FR" w:eastAsia="fr-FR"/>
      </w:rPr>
      <mc:AlternateContent>
        <mc:Choice Requires="wps">
          <w:drawing>
            <wp:anchor distT="0" distB="0" distL="114300" distR="114300" simplePos="0" relativeHeight="251661312" behindDoc="0" locked="0" layoutInCell="0" allowOverlap="1">
              <wp:simplePos x="0" y="0"/>
              <wp:positionH relativeFrom="margin">
                <wp:align>left</wp:align>
              </wp:positionH>
              <wp:positionV relativeFrom="topMargin">
                <wp:align>center</wp:align>
              </wp:positionV>
              <wp:extent cx="5943600" cy="170815"/>
              <wp:effectExtent l="0" t="0" r="0" b="635"/>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14B7" w:rsidRDefault="001314B7">
                          <w:pPr>
                            <w:spacing w:after="0" w:line="240" w:lineRule="auto"/>
                            <w:jc w:val="right"/>
                          </w:pPr>
                          <w:r>
                            <w:t>Eastern Arctic (IRIS-2) Regional Science Meeting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7" type="#_x0000_t202" style="position:absolute;margin-left:0;margin-top:0;width:468pt;height:13.45pt;z-index:25166131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" o:allowincell="f" filled="f" stroked="f">
              <v:textbox style="mso-fit-shape-to-text:t" inset=",0,,0">
                <w:txbxContent>
                  <w:p w:rsidR="001314B7" w:rsidRDefault="001314B7">
                    <w:pPr>
                      <w:spacing w:after="0" w:line="240" w:lineRule="auto"/>
                      <w:jc w:val="right"/>
                    </w:pPr>
                    <w:r>
                      <w:t>Eastern Arctic (IRIS-2) Regional Science Meeting</w:t>
                    </w:r>
                  </w:p>
                </w:txbxContent>
              </v:textbox>
              <w10:wrap anchorx="margin" anchory="margin"/>
            </v:shape>
          </w:pict>
        </mc:Fallback>
      </mc:AlternateContent>
    </w:r>
    <w:r>
      <w:rPr>
        <w:noProof/>
        <w:lang w:val="fr-FR" w:eastAsia="fr-FR"/>
      </w:rPr>
      <mc:AlternateContent>
        <mc:Choice Requires="wps">
          <w:drawing>
            <wp:anchor distT="0" distB="0" distL="114300" distR="114300" simplePos="0" relativeHeight="251660288" behindDoc="0" locked="0" layoutInCell="0" allowOverlap="1">
              <wp:simplePos x="0" y="0"/>
              <wp:positionH relativeFrom="page">
                <wp:align>right</wp:align>
              </wp:positionH>
              <wp:positionV relativeFrom="topMargin">
                <wp:align>center</wp:align>
              </wp:positionV>
              <wp:extent cx="910590" cy="170815"/>
              <wp:effectExtent l="0" t="0" r="3810" b="635"/>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0590" cy="170815"/>
                      </a:xfrm>
                      <a:prstGeom prst="rect">
                        <a:avLst/>
                      </a:prstGeom>
                      <a:solidFill>
                        <a:schemeClr val="accent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14B7" w:rsidRDefault="009D567E">
                          <w:pPr>
                            <w:spacing w:after="0" w:line="240" w:lineRule="auto"/>
                            <w:rPr>
                              <w:color w:val="FFFFFF" w:themeColor="background1"/>
                            </w:rPr>
                          </w:pPr>
                          <w:r>
                            <w:fldChar w:fldCharType="begin"/>
                          </w:r>
                          <w:r>
                            <w:instrText xml:space="preserve"> PAGE   \* MERGEFORMAT </w:instrText>
                          </w:r>
                          <w:r>
                            <w:fldChar w:fldCharType="separate"/>
                          </w:r>
                          <w:r w:rsidR="009D2FBD" w:rsidRPr="009D2FBD">
                            <w:rPr>
                              <w:noProof/>
                              <w:color w:val="FFFFFF" w:themeColor="background1"/>
                            </w:rPr>
                            <w:t>13</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 Box 1" o:spid="_x0000_s1028" type="#_x0000_t202" style="position:absolute;margin-left:20.5pt;margin-top:0;width:71.7pt;height:13.45pt;z-index:25166028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" o:allowincell="f" fillcolor="#4f81bd [3204]" stroked="f">
              <v:textbox style="mso-fit-shape-to-text:t" inset=",0,,0">
                <w:txbxContent>
                  <w:p w:rsidR="001314B7" w:rsidRDefault="009D567E">
                    <w:pPr>
                      <w:spacing w:after="0" w:line="240" w:lineRule="auto"/>
                      <w:rPr>
                        <w:color w:val="FFFFFF" w:themeColor="background1"/>
                      </w:rPr>
                    </w:pPr>
                    <w:r>
                      <w:fldChar w:fldCharType="begin"/>
                    </w:r>
                    <w:r>
                      <w:instrText xml:space="preserve"> PAGE   \* MERGEFORMAT </w:instrText>
                    </w:r>
                    <w:r>
                      <w:fldChar w:fldCharType="separate"/>
                    </w:r>
                    <w:r w:rsidR="00E260C9" w:rsidRPr="00E260C9">
                      <w:rPr>
                        <w:noProof/>
                        <w:color w:val="FFFFFF" w:themeColor="background1"/>
                      </w:rPr>
                      <w:t>1</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E75BB"/>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6E693F"/>
    <w:multiLevelType w:val="hybridMultilevel"/>
    <w:tmpl w:val="B3624186"/>
    <w:lvl w:ilvl="0" w:tplc="285832A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0F6BA8"/>
    <w:multiLevelType w:val="hybridMultilevel"/>
    <w:tmpl w:val="C2FCB1AE"/>
    <w:lvl w:ilvl="0" w:tplc="F8D8F8C8">
      <w:start w:val="1"/>
      <w:numFmt w:val="decimal"/>
      <w:lvlText w:val="%1."/>
      <w:lvlJc w:val="left"/>
      <w:pPr>
        <w:tabs>
          <w:tab w:val="num" w:pos="720"/>
        </w:tabs>
        <w:ind w:left="720" w:hanging="360"/>
      </w:pPr>
    </w:lvl>
    <w:lvl w:ilvl="1" w:tplc="A838F5C8">
      <w:start w:val="1"/>
      <w:numFmt w:val="decimal"/>
      <w:lvlText w:val="%2."/>
      <w:lvlJc w:val="left"/>
      <w:pPr>
        <w:tabs>
          <w:tab w:val="num" w:pos="1440"/>
        </w:tabs>
        <w:ind w:left="1440" w:hanging="360"/>
      </w:pPr>
    </w:lvl>
    <w:lvl w:ilvl="2" w:tplc="8B92EAF0" w:tentative="1">
      <w:start w:val="1"/>
      <w:numFmt w:val="decimal"/>
      <w:lvlText w:val="%3."/>
      <w:lvlJc w:val="left"/>
      <w:pPr>
        <w:tabs>
          <w:tab w:val="num" w:pos="2160"/>
        </w:tabs>
        <w:ind w:left="2160" w:hanging="360"/>
      </w:pPr>
    </w:lvl>
    <w:lvl w:ilvl="3" w:tplc="8A1013A8" w:tentative="1">
      <w:start w:val="1"/>
      <w:numFmt w:val="decimal"/>
      <w:lvlText w:val="%4."/>
      <w:lvlJc w:val="left"/>
      <w:pPr>
        <w:tabs>
          <w:tab w:val="num" w:pos="2880"/>
        </w:tabs>
        <w:ind w:left="2880" w:hanging="360"/>
      </w:pPr>
    </w:lvl>
    <w:lvl w:ilvl="4" w:tplc="6E30AA7E" w:tentative="1">
      <w:start w:val="1"/>
      <w:numFmt w:val="decimal"/>
      <w:lvlText w:val="%5."/>
      <w:lvlJc w:val="left"/>
      <w:pPr>
        <w:tabs>
          <w:tab w:val="num" w:pos="3600"/>
        </w:tabs>
        <w:ind w:left="3600" w:hanging="360"/>
      </w:pPr>
    </w:lvl>
    <w:lvl w:ilvl="5" w:tplc="2988A42C" w:tentative="1">
      <w:start w:val="1"/>
      <w:numFmt w:val="decimal"/>
      <w:lvlText w:val="%6."/>
      <w:lvlJc w:val="left"/>
      <w:pPr>
        <w:tabs>
          <w:tab w:val="num" w:pos="4320"/>
        </w:tabs>
        <w:ind w:left="4320" w:hanging="360"/>
      </w:pPr>
    </w:lvl>
    <w:lvl w:ilvl="6" w:tplc="A316F458" w:tentative="1">
      <w:start w:val="1"/>
      <w:numFmt w:val="decimal"/>
      <w:lvlText w:val="%7."/>
      <w:lvlJc w:val="left"/>
      <w:pPr>
        <w:tabs>
          <w:tab w:val="num" w:pos="5040"/>
        </w:tabs>
        <w:ind w:left="5040" w:hanging="360"/>
      </w:pPr>
    </w:lvl>
    <w:lvl w:ilvl="7" w:tplc="604A77C4" w:tentative="1">
      <w:start w:val="1"/>
      <w:numFmt w:val="decimal"/>
      <w:lvlText w:val="%8."/>
      <w:lvlJc w:val="left"/>
      <w:pPr>
        <w:tabs>
          <w:tab w:val="num" w:pos="5760"/>
        </w:tabs>
        <w:ind w:left="5760" w:hanging="360"/>
      </w:pPr>
    </w:lvl>
    <w:lvl w:ilvl="8" w:tplc="07A45F7C" w:tentative="1">
      <w:start w:val="1"/>
      <w:numFmt w:val="decimal"/>
      <w:lvlText w:val="%9."/>
      <w:lvlJc w:val="left"/>
      <w:pPr>
        <w:tabs>
          <w:tab w:val="num" w:pos="6480"/>
        </w:tabs>
        <w:ind w:left="6480" w:hanging="360"/>
      </w:pPr>
    </w:lvl>
  </w:abstractNum>
  <w:abstractNum w:abstractNumId="3">
    <w:nsid w:val="1793083C"/>
    <w:multiLevelType w:val="hybridMultilevel"/>
    <w:tmpl w:val="B114C2A2"/>
    <w:lvl w:ilvl="0" w:tplc="70F01D0E">
      <w:start w:val="1"/>
      <w:numFmt w:val="bullet"/>
      <w:lvlText w:val=""/>
      <w:lvlJc w:val="left"/>
      <w:pPr>
        <w:ind w:left="720" w:hanging="360"/>
      </w:pPr>
      <w:rPr>
        <w:rFonts w:ascii="Symbol" w:hAnsi="Symbol" w:hint="default"/>
        <w:color w:val="4F81BD" w:themeColor="accent1"/>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18052ECC"/>
    <w:multiLevelType w:val="hybridMultilevel"/>
    <w:tmpl w:val="25A0E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D841512"/>
    <w:multiLevelType w:val="hybridMultilevel"/>
    <w:tmpl w:val="B5667B44"/>
    <w:lvl w:ilvl="0" w:tplc="6C0EE292">
      <w:numFmt w:val="bullet"/>
      <w:lvlText w:val="-"/>
      <w:lvlJc w:val="left"/>
      <w:pPr>
        <w:ind w:left="360" w:hanging="360"/>
      </w:pPr>
      <w:rPr>
        <w:rFonts w:ascii="Calibri" w:eastAsiaTheme="minorHAnsi" w:hAnsi="Calibri"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4DE1F5C"/>
    <w:multiLevelType w:val="hybridMultilevel"/>
    <w:tmpl w:val="A8F44C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9BF39F1"/>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B52181E"/>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F256E4"/>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F25726"/>
    <w:multiLevelType w:val="hybridMultilevel"/>
    <w:tmpl w:val="4A866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67E4119"/>
    <w:multiLevelType w:val="hybridMultilevel"/>
    <w:tmpl w:val="176A9126"/>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393F6DD2"/>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E994280"/>
    <w:multiLevelType w:val="hybridMultilevel"/>
    <w:tmpl w:val="B762A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9D1F00"/>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56167E5"/>
    <w:multiLevelType w:val="hybridMultilevel"/>
    <w:tmpl w:val="30520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B3D2C71"/>
    <w:multiLevelType w:val="hybridMultilevel"/>
    <w:tmpl w:val="AEBE5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FAD6516"/>
    <w:multiLevelType w:val="hybridMultilevel"/>
    <w:tmpl w:val="83EECC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55C52046"/>
    <w:multiLevelType w:val="hybridMultilevel"/>
    <w:tmpl w:val="BD72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FE17806"/>
    <w:multiLevelType w:val="hybridMultilevel"/>
    <w:tmpl w:val="BFCCA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3D0FB9"/>
    <w:multiLevelType w:val="hybridMultilevel"/>
    <w:tmpl w:val="E1DC6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5B05D88"/>
    <w:multiLevelType w:val="hybridMultilevel"/>
    <w:tmpl w:val="839C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25508A8"/>
    <w:multiLevelType w:val="hybridMultilevel"/>
    <w:tmpl w:val="E2D2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2F61BC3"/>
    <w:multiLevelType w:val="hybridMultilevel"/>
    <w:tmpl w:val="766EC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C081A79"/>
    <w:multiLevelType w:val="hybridMultilevel"/>
    <w:tmpl w:val="885E1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F8565C9"/>
    <w:multiLevelType w:val="hybridMultilevel"/>
    <w:tmpl w:val="1C2E94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1"/>
  </w:num>
  <w:num w:numId="2">
    <w:abstractNumId w:val="10"/>
  </w:num>
  <w:num w:numId="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24"/>
  </w:num>
  <w:num w:numId="6">
    <w:abstractNumId w:val="23"/>
  </w:num>
  <w:num w:numId="7">
    <w:abstractNumId w:val="2"/>
  </w:num>
  <w:num w:numId="8">
    <w:abstractNumId w:val="6"/>
  </w:num>
  <w:num w:numId="9">
    <w:abstractNumId w:val="1"/>
  </w:num>
  <w:num w:numId="10">
    <w:abstractNumId w:val="13"/>
  </w:num>
  <w:num w:numId="11">
    <w:abstractNumId w:val="19"/>
  </w:num>
  <w:num w:numId="12">
    <w:abstractNumId w:val="4"/>
  </w:num>
  <w:num w:numId="13">
    <w:abstractNumId w:val="8"/>
  </w:num>
  <w:num w:numId="14">
    <w:abstractNumId w:val="18"/>
  </w:num>
  <w:num w:numId="15">
    <w:abstractNumId w:val="15"/>
  </w:num>
  <w:num w:numId="16">
    <w:abstractNumId w:val="9"/>
  </w:num>
  <w:num w:numId="17">
    <w:abstractNumId w:val="22"/>
  </w:num>
  <w:num w:numId="18">
    <w:abstractNumId w:val="14"/>
  </w:num>
  <w:num w:numId="19">
    <w:abstractNumId w:val="0"/>
  </w:num>
  <w:num w:numId="20">
    <w:abstractNumId w:val="3"/>
  </w:num>
  <w:num w:numId="21">
    <w:abstractNumId w:val="5"/>
  </w:num>
  <w:num w:numId="22">
    <w:abstractNumId w:val="12"/>
  </w:num>
  <w:num w:numId="23">
    <w:abstractNumId w:val="7"/>
  </w:num>
  <w:num w:numId="24">
    <w:abstractNumId w:val="20"/>
  </w:num>
  <w:num w:numId="25">
    <w:abstractNumId w:val="17"/>
  </w:num>
  <w:num w:numId="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369C"/>
    <w:rsid w:val="00001FA0"/>
    <w:rsid w:val="000033AB"/>
    <w:rsid w:val="00003F1F"/>
    <w:rsid w:val="00011134"/>
    <w:rsid w:val="0001662C"/>
    <w:rsid w:val="000177C8"/>
    <w:rsid w:val="0002061A"/>
    <w:rsid w:val="000308ED"/>
    <w:rsid w:val="00041C48"/>
    <w:rsid w:val="00041EBC"/>
    <w:rsid w:val="00045742"/>
    <w:rsid w:val="000522BD"/>
    <w:rsid w:val="00052882"/>
    <w:rsid w:val="000734AA"/>
    <w:rsid w:val="0007735B"/>
    <w:rsid w:val="00091047"/>
    <w:rsid w:val="00092B12"/>
    <w:rsid w:val="00093C70"/>
    <w:rsid w:val="00095D85"/>
    <w:rsid w:val="000B01EE"/>
    <w:rsid w:val="000B286F"/>
    <w:rsid w:val="000B2989"/>
    <w:rsid w:val="000C1DFF"/>
    <w:rsid w:val="000E54AA"/>
    <w:rsid w:val="000E74B1"/>
    <w:rsid w:val="000F47EA"/>
    <w:rsid w:val="001073C2"/>
    <w:rsid w:val="001125E1"/>
    <w:rsid w:val="00113794"/>
    <w:rsid w:val="00116150"/>
    <w:rsid w:val="00120C9B"/>
    <w:rsid w:val="001314B7"/>
    <w:rsid w:val="00136A70"/>
    <w:rsid w:val="00142A93"/>
    <w:rsid w:val="00161AC1"/>
    <w:rsid w:val="001814C0"/>
    <w:rsid w:val="00181F0E"/>
    <w:rsid w:val="00185F0F"/>
    <w:rsid w:val="0019487F"/>
    <w:rsid w:val="001963A0"/>
    <w:rsid w:val="001965DA"/>
    <w:rsid w:val="001A7AAC"/>
    <w:rsid w:val="001B0379"/>
    <w:rsid w:val="001C491F"/>
    <w:rsid w:val="001D256C"/>
    <w:rsid w:val="001F49BE"/>
    <w:rsid w:val="001F6670"/>
    <w:rsid w:val="0020169E"/>
    <w:rsid w:val="00203185"/>
    <w:rsid w:val="002147DF"/>
    <w:rsid w:val="00227BAF"/>
    <w:rsid w:val="00236B18"/>
    <w:rsid w:val="00262AC6"/>
    <w:rsid w:val="0026345D"/>
    <w:rsid w:val="00283642"/>
    <w:rsid w:val="00284AB8"/>
    <w:rsid w:val="00294E57"/>
    <w:rsid w:val="002A1B74"/>
    <w:rsid w:val="002A6BEB"/>
    <w:rsid w:val="002B48EB"/>
    <w:rsid w:val="002B6973"/>
    <w:rsid w:val="002C35A9"/>
    <w:rsid w:val="002C7042"/>
    <w:rsid w:val="002E4A2A"/>
    <w:rsid w:val="002F404B"/>
    <w:rsid w:val="002F60A4"/>
    <w:rsid w:val="00300E91"/>
    <w:rsid w:val="00306877"/>
    <w:rsid w:val="00307495"/>
    <w:rsid w:val="00312B77"/>
    <w:rsid w:val="0031540E"/>
    <w:rsid w:val="00326E80"/>
    <w:rsid w:val="003338E1"/>
    <w:rsid w:val="00335A50"/>
    <w:rsid w:val="003420D0"/>
    <w:rsid w:val="00342878"/>
    <w:rsid w:val="003477CD"/>
    <w:rsid w:val="00354E17"/>
    <w:rsid w:val="003563C5"/>
    <w:rsid w:val="00361553"/>
    <w:rsid w:val="003645F0"/>
    <w:rsid w:val="003648C4"/>
    <w:rsid w:val="00370489"/>
    <w:rsid w:val="00371996"/>
    <w:rsid w:val="0037469D"/>
    <w:rsid w:val="00375078"/>
    <w:rsid w:val="00384C64"/>
    <w:rsid w:val="00392415"/>
    <w:rsid w:val="00396D8D"/>
    <w:rsid w:val="003B69F5"/>
    <w:rsid w:val="003C0985"/>
    <w:rsid w:val="003C2B8F"/>
    <w:rsid w:val="003D58CF"/>
    <w:rsid w:val="003E4102"/>
    <w:rsid w:val="003F32B3"/>
    <w:rsid w:val="004061EF"/>
    <w:rsid w:val="00414D7E"/>
    <w:rsid w:val="00415722"/>
    <w:rsid w:val="00417CA0"/>
    <w:rsid w:val="00427C1E"/>
    <w:rsid w:val="0043661E"/>
    <w:rsid w:val="00440C05"/>
    <w:rsid w:val="00445A21"/>
    <w:rsid w:val="00460A98"/>
    <w:rsid w:val="004724E0"/>
    <w:rsid w:val="00473174"/>
    <w:rsid w:val="00487FAF"/>
    <w:rsid w:val="00491329"/>
    <w:rsid w:val="00491706"/>
    <w:rsid w:val="004A049A"/>
    <w:rsid w:val="004A0836"/>
    <w:rsid w:val="004B7835"/>
    <w:rsid w:val="004C04BA"/>
    <w:rsid w:val="004C1640"/>
    <w:rsid w:val="004D2BBF"/>
    <w:rsid w:val="004D3F69"/>
    <w:rsid w:val="00502BF9"/>
    <w:rsid w:val="00507EDB"/>
    <w:rsid w:val="00516AAC"/>
    <w:rsid w:val="00525194"/>
    <w:rsid w:val="0053536F"/>
    <w:rsid w:val="00550523"/>
    <w:rsid w:val="00551875"/>
    <w:rsid w:val="00562CFA"/>
    <w:rsid w:val="005664E6"/>
    <w:rsid w:val="00566C88"/>
    <w:rsid w:val="00567302"/>
    <w:rsid w:val="00567E4F"/>
    <w:rsid w:val="00571D83"/>
    <w:rsid w:val="0057218B"/>
    <w:rsid w:val="00573109"/>
    <w:rsid w:val="00580845"/>
    <w:rsid w:val="00582D0B"/>
    <w:rsid w:val="00591DE5"/>
    <w:rsid w:val="005A33F0"/>
    <w:rsid w:val="005A4B97"/>
    <w:rsid w:val="005B505C"/>
    <w:rsid w:val="005E2754"/>
    <w:rsid w:val="005F2C28"/>
    <w:rsid w:val="005F70D4"/>
    <w:rsid w:val="00600EEA"/>
    <w:rsid w:val="0060499F"/>
    <w:rsid w:val="00605FE7"/>
    <w:rsid w:val="0063222F"/>
    <w:rsid w:val="00632D2F"/>
    <w:rsid w:val="0063339D"/>
    <w:rsid w:val="00633B02"/>
    <w:rsid w:val="00641044"/>
    <w:rsid w:val="006432E8"/>
    <w:rsid w:val="00652E2C"/>
    <w:rsid w:val="00660258"/>
    <w:rsid w:val="00663437"/>
    <w:rsid w:val="00665C4A"/>
    <w:rsid w:val="00672B3F"/>
    <w:rsid w:val="0067376C"/>
    <w:rsid w:val="00675D05"/>
    <w:rsid w:val="00677A0B"/>
    <w:rsid w:val="00682A09"/>
    <w:rsid w:val="00695227"/>
    <w:rsid w:val="006A3641"/>
    <w:rsid w:val="006A68A7"/>
    <w:rsid w:val="006B6DF8"/>
    <w:rsid w:val="006C31C3"/>
    <w:rsid w:val="006C3756"/>
    <w:rsid w:val="006E35B5"/>
    <w:rsid w:val="00700553"/>
    <w:rsid w:val="007005FB"/>
    <w:rsid w:val="00703EEF"/>
    <w:rsid w:val="00706F02"/>
    <w:rsid w:val="00707F0E"/>
    <w:rsid w:val="0072031C"/>
    <w:rsid w:val="00755D6C"/>
    <w:rsid w:val="007646B4"/>
    <w:rsid w:val="00777629"/>
    <w:rsid w:val="007A46D5"/>
    <w:rsid w:val="007A6D3E"/>
    <w:rsid w:val="007B3554"/>
    <w:rsid w:val="007D0CC4"/>
    <w:rsid w:val="007D5137"/>
    <w:rsid w:val="007D5D14"/>
    <w:rsid w:val="007E2EBE"/>
    <w:rsid w:val="007F39EA"/>
    <w:rsid w:val="008122B4"/>
    <w:rsid w:val="008127A1"/>
    <w:rsid w:val="00823FA1"/>
    <w:rsid w:val="0082510D"/>
    <w:rsid w:val="00825B38"/>
    <w:rsid w:val="008309C5"/>
    <w:rsid w:val="00843BEF"/>
    <w:rsid w:val="008445B7"/>
    <w:rsid w:val="00850CF6"/>
    <w:rsid w:val="008640F7"/>
    <w:rsid w:val="00870258"/>
    <w:rsid w:val="0089663F"/>
    <w:rsid w:val="008976C3"/>
    <w:rsid w:val="008A281D"/>
    <w:rsid w:val="008A28F3"/>
    <w:rsid w:val="008A3192"/>
    <w:rsid w:val="008A6483"/>
    <w:rsid w:val="008B1713"/>
    <w:rsid w:val="008B63D7"/>
    <w:rsid w:val="008C3543"/>
    <w:rsid w:val="008C5C81"/>
    <w:rsid w:val="008D138B"/>
    <w:rsid w:val="008D706C"/>
    <w:rsid w:val="008D71EE"/>
    <w:rsid w:val="008E3F87"/>
    <w:rsid w:val="008E4642"/>
    <w:rsid w:val="008F3A18"/>
    <w:rsid w:val="008F3AE3"/>
    <w:rsid w:val="008F6E66"/>
    <w:rsid w:val="009058DF"/>
    <w:rsid w:val="00911779"/>
    <w:rsid w:val="00915573"/>
    <w:rsid w:val="0092125A"/>
    <w:rsid w:val="00930E8A"/>
    <w:rsid w:val="0093144B"/>
    <w:rsid w:val="009414A8"/>
    <w:rsid w:val="009438BD"/>
    <w:rsid w:val="00951927"/>
    <w:rsid w:val="00955515"/>
    <w:rsid w:val="0095576E"/>
    <w:rsid w:val="00991C03"/>
    <w:rsid w:val="00993314"/>
    <w:rsid w:val="009955B7"/>
    <w:rsid w:val="009A2578"/>
    <w:rsid w:val="009A3F37"/>
    <w:rsid w:val="009B49D9"/>
    <w:rsid w:val="009B6282"/>
    <w:rsid w:val="009D28B8"/>
    <w:rsid w:val="009D2FBD"/>
    <w:rsid w:val="009D55A5"/>
    <w:rsid w:val="009D567E"/>
    <w:rsid w:val="009E120A"/>
    <w:rsid w:val="009E3DDE"/>
    <w:rsid w:val="009E5B3E"/>
    <w:rsid w:val="009F6E68"/>
    <w:rsid w:val="00A07877"/>
    <w:rsid w:val="00A101B3"/>
    <w:rsid w:val="00A141B8"/>
    <w:rsid w:val="00A179E0"/>
    <w:rsid w:val="00A365C8"/>
    <w:rsid w:val="00A466F3"/>
    <w:rsid w:val="00A5114B"/>
    <w:rsid w:val="00A52BAD"/>
    <w:rsid w:val="00A579A1"/>
    <w:rsid w:val="00A82A5B"/>
    <w:rsid w:val="00A82EF5"/>
    <w:rsid w:val="00A8638C"/>
    <w:rsid w:val="00A906F6"/>
    <w:rsid w:val="00A9369C"/>
    <w:rsid w:val="00AA0066"/>
    <w:rsid w:val="00AA43AE"/>
    <w:rsid w:val="00AC4D62"/>
    <w:rsid w:val="00AC758A"/>
    <w:rsid w:val="00AD1649"/>
    <w:rsid w:val="00AD1652"/>
    <w:rsid w:val="00AF585E"/>
    <w:rsid w:val="00B0178F"/>
    <w:rsid w:val="00B043C2"/>
    <w:rsid w:val="00B11737"/>
    <w:rsid w:val="00B144E3"/>
    <w:rsid w:val="00B36AB0"/>
    <w:rsid w:val="00B4695A"/>
    <w:rsid w:val="00B62703"/>
    <w:rsid w:val="00B6417B"/>
    <w:rsid w:val="00B64850"/>
    <w:rsid w:val="00B67275"/>
    <w:rsid w:val="00B7475D"/>
    <w:rsid w:val="00B92108"/>
    <w:rsid w:val="00B92FC1"/>
    <w:rsid w:val="00B9352B"/>
    <w:rsid w:val="00B943F1"/>
    <w:rsid w:val="00BA011B"/>
    <w:rsid w:val="00BA1FD1"/>
    <w:rsid w:val="00BA68FD"/>
    <w:rsid w:val="00BB3F32"/>
    <w:rsid w:val="00BC587F"/>
    <w:rsid w:val="00BD0565"/>
    <w:rsid w:val="00BD48B3"/>
    <w:rsid w:val="00BF0B86"/>
    <w:rsid w:val="00BF1403"/>
    <w:rsid w:val="00BF5090"/>
    <w:rsid w:val="00BF5B78"/>
    <w:rsid w:val="00C07AF0"/>
    <w:rsid w:val="00C07F5C"/>
    <w:rsid w:val="00C11880"/>
    <w:rsid w:val="00C11AA3"/>
    <w:rsid w:val="00C25272"/>
    <w:rsid w:val="00C31FA2"/>
    <w:rsid w:val="00C37A4F"/>
    <w:rsid w:val="00C4290B"/>
    <w:rsid w:val="00C5099F"/>
    <w:rsid w:val="00C63488"/>
    <w:rsid w:val="00C81E02"/>
    <w:rsid w:val="00C90CC1"/>
    <w:rsid w:val="00C918C6"/>
    <w:rsid w:val="00C95B59"/>
    <w:rsid w:val="00CA12DA"/>
    <w:rsid w:val="00CA3954"/>
    <w:rsid w:val="00CA440E"/>
    <w:rsid w:val="00CA684C"/>
    <w:rsid w:val="00CC727F"/>
    <w:rsid w:val="00CD363C"/>
    <w:rsid w:val="00CD5892"/>
    <w:rsid w:val="00CE11A8"/>
    <w:rsid w:val="00CE16B5"/>
    <w:rsid w:val="00CF27C3"/>
    <w:rsid w:val="00D079CD"/>
    <w:rsid w:val="00D15876"/>
    <w:rsid w:val="00D22878"/>
    <w:rsid w:val="00D23890"/>
    <w:rsid w:val="00D24F2C"/>
    <w:rsid w:val="00D256CC"/>
    <w:rsid w:val="00D306F1"/>
    <w:rsid w:val="00D44062"/>
    <w:rsid w:val="00D45500"/>
    <w:rsid w:val="00D64053"/>
    <w:rsid w:val="00D67CBB"/>
    <w:rsid w:val="00D7208F"/>
    <w:rsid w:val="00D74AF1"/>
    <w:rsid w:val="00D83D51"/>
    <w:rsid w:val="00D85D2B"/>
    <w:rsid w:val="00DA4AC2"/>
    <w:rsid w:val="00DB542C"/>
    <w:rsid w:val="00DD0990"/>
    <w:rsid w:val="00DD426B"/>
    <w:rsid w:val="00DE34F3"/>
    <w:rsid w:val="00DF3F1A"/>
    <w:rsid w:val="00E05D1D"/>
    <w:rsid w:val="00E0620A"/>
    <w:rsid w:val="00E0752D"/>
    <w:rsid w:val="00E1590B"/>
    <w:rsid w:val="00E16878"/>
    <w:rsid w:val="00E260C9"/>
    <w:rsid w:val="00E3117E"/>
    <w:rsid w:val="00E37A61"/>
    <w:rsid w:val="00E443CD"/>
    <w:rsid w:val="00E44DAF"/>
    <w:rsid w:val="00E45148"/>
    <w:rsid w:val="00E60AD6"/>
    <w:rsid w:val="00E75741"/>
    <w:rsid w:val="00E84637"/>
    <w:rsid w:val="00E85688"/>
    <w:rsid w:val="00E87131"/>
    <w:rsid w:val="00EA5175"/>
    <w:rsid w:val="00EB6A38"/>
    <w:rsid w:val="00EC1914"/>
    <w:rsid w:val="00EC3B08"/>
    <w:rsid w:val="00EC5129"/>
    <w:rsid w:val="00ED11A2"/>
    <w:rsid w:val="00ED4EB6"/>
    <w:rsid w:val="00ED5616"/>
    <w:rsid w:val="00EF79F5"/>
    <w:rsid w:val="00F00D21"/>
    <w:rsid w:val="00F11AA5"/>
    <w:rsid w:val="00F201C4"/>
    <w:rsid w:val="00F20812"/>
    <w:rsid w:val="00F33FB6"/>
    <w:rsid w:val="00F3450F"/>
    <w:rsid w:val="00F71ADF"/>
    <w:rsid w:val="00F761AC"/>
    <w:rsid w:val="00F77B42"/>
    <w:rsid w:val="00F81D35"/>
    <w:rsid w:val="00F84147"/>
    <w:rsid w:val="00F866D4"/>
    <w:rsid w:val="00F95FCF"/>
    <w:rsid w:val="00FA41B5"/>
    <w:rsid w:val="00FB442E"/>
    <w:rsid w:val="00FB5F78"/>
    <w:rsid w:val="00FC048A"/>
    <w:rsid w:val="00FE2A53"/>
    <w:rsid w:val="00FE6B54"/>
    <w:rsid w:val="00FF0528"/>
    <w:rsid w:val="00FF43C2"/>
    <w:rsid w:val="00FF59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510D"/>
  </w:style>
  <w:style w:type="paragraph" w:styleId="Titre1">
    <w:name w:val="heading 1"/>
    <w:basedOn w:val="Normal"/>
    <w:next w:val="Normal"/>
    <w:link w:val="Titre1Car"/>
    <w:uiPriority w:val="9"/>
    <w:qFormat/>
    <w:rsid w:val="007D51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3068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semiHidden/>
    <w:unhideWhenUsed/>
    <w:qFormat/>
    <w:rsid w:val="00E75741"/>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link w:val="TitreCar"/>
    <w:uiPriority w:val="99"/>
    <w:qFormat/>
    <w:rsid w:val="00A9369C"/>
    <w:pPr>
      <w:spacing w:before="100" w:beforeAutospacing="1" w:after="360" w:line="240" w:lineRule="auto"/>
      <w:jc w:val="center"/>
    </w:pPr>
    <w:rPr>
      <w:rFonts w:ascii="Tahoma" w:eastAsia="Times New Roman" w:hAnsi="Tahoma" w:cs="Arial"/>
      <w:b/>
      <w:bCs/>
      <w:sz w:val="36"/>
      <w:szCs w:val="32"/>
    </w:rPr>
  </w:style>
  <w:style w:type="character" w:customStyle="1" w:styleId="TitreCar">
    <w:name w:val="Titre Car"/>
    <w:basedOn w:val="Policepardfaut"/>
    <w:link w:val="Titre"/>
    <w:uiPriority w:val="99"/>
    <w:rsid w:val="00A9369C"/>
    <w:rPr>
      <w:rFonts w:ascii="Tahoma" w:eastAsia="Times New Roman" w:hAnsi="Tahoma" w:cs="Arial"/>
      <w:b/>
      <w:bCs/>
      <w:sz w:val="36"/>
      <w:szCs w:val="32"/>
    </w:rPr>
  </w:style>
  <w:style w:type="paragraph" w:customStyle="1" w:styleId="Default">
    <w:name w:val="Default"/>
    <w:rsid w:val="00A9369C"/>
    <w:pPr>
      <w:autoSpaceDE w:val="0"/>
      <w:autoSpaceDN w:val="0"/>
      <w:adjustRightInd w:val="0"/>
      <w:spacing w:after="0" w:line="240" w:lineRule="auto"/>
    </w:pPr>
    <w:rPr>
      <w:rFonts w:ascii="Cambria" w:hAnsi="Cambria" w:cs="Cambria"/>
      <w:color w:val="000000"/>
      <w:sz w:val="24"/>
      <w:szCs w:val="24"/>
    </w:rPr>
  </w:style>
  <w:style w:type="paragraph" w:styleId="Textedebulles">
    <w:name w:val="Balloon Text"/>
    <w:basedOn w:val="Normal"/>
    <w:link w:val="TextedebullesCar"/>
    <w:uiPriority w:val="99"/>
    <w:semiHidden/>
    <w:unhideWhenUsed/>
    <w:rsid w:val="008F3AE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AE3"/>
    <w:rPr>
      <w:rFonts w:ascii="Tahoma" w:hAnsi="Tahoma" w:cs="Tahoma"/>
      <w:sz w:val="16"/>
      <w:szCs w:val="16"/>
    </w:rPr>
  </w:style>
  <w:style w:type="paragraph" w:styleId="En-tte">
    <w:name w:val="header"/>
    <w:basedOn w:val="Normal"/>
    <w:link w:val="En-tteCar"/>
    <w:uiPriority w:val="99"/>
    <w:unhideWhenUsed/>
    <w:rsid w:val="003C2B8F"/>
    <w:pPr>
      <w:tabs>
        <w:tab w:val="center" w:pos="4680"/>
        <w:tab w:val="right" w:pos="9360"/>
      </w:tabs>
      <w:spacing w:after="0" w:line="240" w:lineRule="auto"/>
    </w:pPr>
  </w:style>
  <w:style w:type="character" w:customStyle="1" w:styleId="En-tteCar">
    <w:name w:val="En-tête Car"/>
    <w:basedOn w:val="Policepardfaut"/>
    <w:link w:val="En-tte"/>
    <w:uiPriority w:val="99"/>
    <w:rsid w:val="003C2B8F"/>
  </w:style>
  <w:style w:type="paragraph" w:styleId="Pieddepage">
    <w:name w:val="footer"/>
    <w:basedOn w:val="Normal"/>
    <w:link w:val="PieddepageCar"/>
    <w:uiPriority w:val="99"/>
    <w:semiHidden/>
    <w:unhideWhenUsed/>
    <w:rsid w:val="003C2B8F"/>
    <w:pPr>
      <w:tabs>
        <w:tab w:val="center" w:pos="4680"/>
        <w:tab w:val="right" w:pos="9360"/>
      </w:tabs>
      <w:spacing w:after="0" w:line="240" w:lineRule="auto"/>
    </w:pPr>
  </w:style>
  <w:style w:type="character" w:customStyle="1" w:styleId="PieddepageCar">
    <w:name w:val="Pied de page Car"/>
    <w:basedOn w:val="Policepardfaut"/>
    <w:link w:val="Pieddepage"/>
    <w:uiPriority w:val="99"/>
    <w:semiHidden/>
    <w:rsid w:val="003C2B8F"/>
  </w:style>
  <w:style w:type="character" w:customStyle="1" w:styleId="Titre1Car">
    <w:name w:val="Titre 1 Car"/>
    <w:basedOn w:val="Policepardfaut"/>
    <w:link w:val="Titre1"/>
    <w:uiPriority w:val="9"/>
    <w:rsid w:val="007D5137"/>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semiHidden/>
    <w:unhideWhenUsed/>
    <w:qFormat/>
    <w:rsid w:val="001073C2"/>
    <w:pPr>
      <w:outlineLvl w:val="9"/>
    </w:pPr>
  </w:style>
  <w:style w:type="paragraph" w:styleId="TM1">
    <w:name w:val="toc 1"/>
    <w:basedOn w:val="Normal"/>
    <w:next w:val="Normal"/>
    <w:autoRedefine/>
    <w:uiPriority w:val="39"/>
    <w:unhideWhenUsed/>
    <w:rsid w:val="001073C2"/>
    <w:pPr>
      <w:spacing w:after="100"/>
    </w:pPr>
  </w:style>
  <w:style w:type="character" w:styleId="Lienhypertexte">
    <w:name w:val="Hyperlink"/>
    <w:basedOn w:val="Policepardfaut"/>
    <w:uiPriority w:val="99"/>
    <w:unhideWhenUsed/>
    <w:rsid w:val="001073C2"/>
    <w:rPr>
      <w:color w:val="0000FF" w:themeColor="hyperlink"/>
      <w:u w:val="single"/>
    </w:rPr>
  </w:style>
  <w:style w:type="character" w:customStyle="1" w:styleId="Titre2Car">
    <w:name w:val="Titre 2 Car"/>
    <w:basedOn w:val="Policepardfaut"/>
    <w:link w:val="Titre2"/>
    <w:uiPriority w:val="9"/>
    <w:rsid w:val="00306877"/>
    <w:rPr>
      <w:rFonts w:asciiTheme="majorHAnsi" w:eastAsiaTheme="majorEastAsia" w:hAnsiTheme="majorHAnsi" w:cstheme="majorBidi"/>
      <w:b/>
      <w:bCs/>
      <w:color w:val="4F81BD" w:themeColor="accent1"/>
      <w:sz w:val="26"/>
      <w:szCs w:val="26"/>
    </w:rPr>
  </w:style>
  <w:style w:type="paragraph" w:styleId="TM2">
    <w:name w:val="toc 2"/>
    <w:basedOn w:val="Normal"/>
    <w:next w:val="Normal"/>
    <w:autoRedefine/>
    <w:uiPriority w:val="39"/>
    <w:unhideWhenUsed/>
    <w:rsid w:val="00306877"/>
    <w:pPr>
      <w:spacing w:after="100"/>
      <w:ind w:left="220"/>
    </w:pPr>
  </w:style>
  <w:style w:type="character" w:customStyle="1" w:styleId="Presentation">
    <w:name w:val="Presentation"/>
    <w:basedOn w:val="Policepardfaut"/>
    <w:rsid w:val="00306877"/>
    <w:rPr>
      <w:rFonts w:ascii="Tahoma" w:hAnsi="Tahoma"/>
      <w:b/>
      <w:bCs/>
      <w:color w:val="000000"/>
    </w:rPr>
  </w:style>
  <w:style w:type="character" w:customStyle="1" w:styleId="Schedule">
    <w:name w:val="Schedule"/>
    <w:basedOn w:val="Policepardfaut"/>
    <w:rsid w:val="00306877"/>
    <w:rPr>
      <w:rFonts w:ascii="Tahoma" w:hAnsi="Tahoma"/>
      <w:color w:val="000000"/>
    </w:rPr>
  </w:style>
  <w:style w:type="paragraph" w:styleId="Paragraphedeliste">
    <w:name w:val="List Paragraph"/>
    <w:basedOn w:val="Normal"/>
    <w:uiPriority w:val="34"/>
    <w:qFormat/>
    <w:rsid w:val="00706F02"/>
    <w:pPr>
      <w:ind w:left="720"/>
      <w:contextualSpacing/>
    </w:pPr>
  </w:style>
  <w:style w:type="paragraph" w:styleId="NormalWeb">
    <w:name w:val="Normal (Web)"/>
    <w:basedOn w:val="Normal"/>
    <w:uiPriority w:val="99"/>
    <w:semiHidden/>
    <w:unhideWhenUsed/>
    <w:rsid w:val="00DE34F3"/>
    <w:pPr>
      <w:spacing w:before="100" w:beforeAutospacing="1" w:after="100" w:afterAutospacing="1" w:line="240" w:lineRule="auto"/>
    </w:pPr>
    <w:rPr>
      <w:rFonts w:ascii="Times New Roman" w:eastAsia="Times New Roman" w:hAnsi="Times New Roman" w:cs="Times New Roman"/>
      <w:sz w:val="24"/>
      <w:szCs w:val="24"/>
    </w:rPr>
  </w:style>
  <w:style w:type="paragraph" w:styleId="TM3">
    <w:name w:val="toc 3"/>
    <w:basedOn w:val="Normal"/>
    <w:next w:val="Normal"/>
    <w:autoRedefine/>
    <w:uiPriority w:val="39"/>
    <w:unhideWhenUsed/>
    <w:rsid w:val="00C90CC1"/>
    <w:pPr>
      <w:spacing w:after="100"/>
      <w:ind w:left="440"/>
    </w:pPr>
  </w:style>
  <w:style w:type="character" w:styleId="lev">
    <w:name w:val="Strong"/>
    <w:basedOn w:val="Policepardfaut"/>
    <w:uiPriority w:val="22"/>
    <w:qFormat/>
    <w:rsid w:val="00A579A1"/>
    <w:rPr>
      <w:b/>
      <w:bCs/>
    </w:rPr>
  </w:style>
  <w:style w:type="character" w:customStyle="1" w:styleId="Titre3Car">
    <w:name w:val="Titre 3 Car"/>
    <w:basedOn w:val="Policepardfaut"/>
    <w:link w:val="Titre3"/>
    <w:uiPriority w:val="9"/>
    <w:semiHidden/>
    <w:rsid w:val="00E75741"/>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510D"/>
  </w:style>
  <w:style w:type="paragraph" w:styleId="Titre1">
    <w:name w:val="heading 1"/>
    <w:basedOn w:val="Normal"/>
    <w:next w:val="Normal"/>
    <w:link w:val="Titre1Car"/>
    <w:uiPriority w:val="9"/>
    <w:qFormat/>
    <w:rsid w:val="007D51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3068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semiHidden/>
    <w:unhideWhenUsed/>
    <w:qFormat/>
    <w:rsid w:val="00E75741"/>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link w:val="TitreCar"/>
    <w:uiPriority w:val="99"/>
    <w:qFormat/>
    <w:rsid w:val="00A9369C"/>
    <w:pPr>
      <w:spacing w:before="100" w:beforeAutospacing="1" w:after="360" w:line="240" w:lineRule="auto"/>
      <w:jc w:val="center"/>
    </w:pPr>
    <w:rPr>
      <w:rFonts w:ascii="Tahoma" w:eastAsia="Times New Roman" w:hAnsi="Tahoma" w:cs="Arial"/>
      <w:b/>
      <w:bCs/>
      <w:sz w:val="36"/>
      <w:szCs w:val="32"/>
    </w:rPr>
  </w:style>
  <w:style w:type="character" w:customStyle="1" w:styleId="TitreCar">
    <w:name w:val="Titre Car"/>
    <w:basedOn w:val="Policepardfaut"/>
    <w:link w:val="Titre"/>
    <w:uiPriority w:val="99"/>
    <w:rsid w:val="00A9369C"/>
    <w:rPr>
      <w:rFonts w:ascii="Tahoma" w:eastAsia="Times New Roman" w:hAnsi="Tahoma" w:cs="Arial"/>
      <w:b/>
      <w:bCs/>
      <w:sz w:val="36"/>
      <w:szCs w:val="32"/>
    </w:rPr>
  </w:style>
  <w:style w:type="paragraph" w:customStyle="1" w:styleId="Default">
    <w:name w:val="Default"/>
    <w:rsid w:val="00A9369C"/>
    <w:pPr>
      <w:autoSpaceDE w:val="0"/>
      <w:autoSpaceDN w:val="0"/>
      <w:adjustRightInd w:val="0"/>
      <w:spacing w:after="0" w:line="240" w:lineRule="auto"/>
    </w:pPr>
    <w:rPr>
      <w:rFonts w:ascii="Cambria" w:hAnsi="Cambria" w:cs="Cambria"/>
      <w:color w:val="000000"/>
      <w:sz w:val="24"/>
      <w:szCs w:val="24"/>
    </w:rPr>
  </w:style>
  <w:style w:type="paragraph" w:styleId="Textedebulles">
    <w:name w:val="Balloon Text"/>
    <w:basedOn w:val="Normal"/>
    <w:link w:val="TextedebullesCar"/>
    <w:uiPriority w:val="99"/>
    <w:semiHidden/>
    <w:unhideWhenUsed/>
    <w:rsid w:val="008F3AE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AE3"/>
    <w:rPr>
      <w:rFonts w:ascii="Tahoma" w:hAnsi="Tahoma" w:cs="Tahoma"/>
      <w:sz w:val="16"/>
      <w:szCs w:val="16"/>
    </w:rPr>
  </w:style>
  <w:style w:type="paragraph" w:styleId="En-tte">
    <w:name w:val="header"/>
    <w:basedOn w:val="Normal"/>
    <w:link w:val="En-tteCar"/>
    <w:uiPriority w:val="99"/>
    <w:unhideWhenUsed/>
    <w:rsid w:val="003C2B8F"/>
    <w:pPr>
      <w:tabs>
        <w:tab w:val="center" w:pos="4680"/>
        <w:tab w:val="right" w:pos="9360"/>
      </w:tabs>
      <w:spacing w:after="0" w:line="240" w:lineRule="auto"/>
    </w:pPr>
  </w:style>
  <w:style w:type="character" w:customStyle="1" w:styleId="En-tteCar">
    <w:name w:val="En-tête Car"/>
    <w:basedOn w:val="Policepardfaut"/>
    <w:link w:val="En-tte"/>
    <w:uiPriority w:val="99"/>
    <w:rsid w:val="003C2B8F"/>
  </w:style>
  <w:style w:type="paragraph" w:styleId="Pieddepage">
    <w:name w:val="footer"/>
    <w:basedOn w:val="Normal"/>
    <w:link w:val="PieddepageCar"/>
    <w:uiPriority w:val="99"/>
    <w:semiHidden/>
    <w:unhideWhenUsed/>
    <w:rsid w:val="003C2B8F"/>
    <w:pPr>
      <w:tabs>
        <w:tab w:val="center" w:pos="4680"/>
        <w:tab w:val="right" w:pos="9360"/>
      </w:tabs>
      <w:spacing w:after="0" w:line="240" w:lineRule="auto"/>
    </w:pPr>
  </w:style>
  <w:style w:type="character" w:customStyle="1" w:styleId="PieddepageCar">
    <w:name w:val="Pied de page Car"/>
    <w:basedOn w:val="Policepardfaut"/>
    <w:link w:val="Pieddepage"/>
    <w:uiPriority w:val="99"/>
    <w:semiHidden/>
    <w:rsid w:val="003C2B8F"/>
  </w:style>
  <w:style w:type="character" w:customStyle="1" w:styleId="Titre1Car">
    <w:name w:val="Titre 1 Car"/>
    <w:basedOn w:val="Policepardfaut"/>
    <w:link w:val="Titre1"/>
    <w:uiPriority w:val="9"/>
    <w:rsid w:val="007D5137"/>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semiHidden/>
    <w:unhideWhenUsed/>
    <w:qFormat/>
    <w:rsid w:val="001073C2"/>
    <w:pPr>
      <w:outlineLvl w:val="9"/>
    </w:pPr>
  </w:style>
  <w:style w:type="paragraph" w:styleId="TM1">
    <w:name w:val="toc 1"/>
    <w:basedOn w:val="Normal"/>
    <w:next w:val="Normal"/>
    <w:autoRedefine/>
    <w:uiPriority w:val="39"/>
    <w:unhideWhenUsed/>
    <w:rsid w:val="001073C2"/>
    <w:pPr>
      <w:spacing w:after="100"/>
    </w:pPr>
  </w:style>
  <w:style w:type="character" w:styleId="Lienhypertexte">
    <w:name w:val="Hyperlink"/>
    <w:basedOn w:val="Policepardfaut"/>
    <w:uiPriority w:val="99"/>
    <w:unhideWhenUsed/>
    <w:rsid w:val="001073C2"/>
    <w:rPr>
      <w:color w:val="0000FF" w:themeColor="hyperlink"/>
      <w:u w:val="single"/>
    </w:rPr>
  </w:style>
  <w:style w:type="character" w:customStyle="1" w:styleId="Titre2Car">
    <w:name w:val="Titre 2 Car"/>
    <w:basedOn w:val="Policepardfaut"/>
    <w:link w:val="Titre2"/>
    <w:uiPriority w:val="9"/>
    <w:rsid w:val="00306877"/>
    <w:rPr>
      <w:rFonts w:asciiTheme="majorHAnsi" w:eastAsiaTheme="majorEastAsia" w:hAnsiTheme="majorHAnsi" w:cstheme="majorBidi"/>
      <w:b/>
      <w:bCs/>
      <w:color w:val="4F81BD" w:themeColor="accent1"/>
      <w:sz w:val="26"/>
      <w:szCs w:val="26"/>
    </w:rPr>
  </w:style>
  <w:style w:type="paragraph" w:styleId="TM2">
    <w:name w:val="toc 2"/>
    <w:basedOn w:val="Normal"/>
    <w:next w:val="Normal"/>
    <w:autoRedefine/>
    <w:uiPriority w:val="39"/>
    <w:unhideWhenUsed/>
    <w:rsid w:val="00306877"/>
    <w:pPr>
      <w:spacing w:after="100"/>
      <w:ind w:left="220"/>
    </w:pPr>
  </w:style>
  <w:style w:type="character" w:customStyle="1" w:styleId="Presentation">
    <w:name w:val="Presentation"/>
    <w:basedOn w:val="Policepardfaut"/>
    <w:rsid w:val="00306877"/>
    <w:rPr>
      <w:rFonts w:ascii="Tahoma" w:hAnsi="Tahoma"/>
      <w:b/>
      <w:bCs/>
      <w:color w:val="000000"/>
    </w:rPr>
  </w:style>
  <w:style w:type="character" w:customStyle="1" w:styleId="Schedule">
    <w:name w:val="Schedule"/>
    <w:basedOn w:val="Policepardfaut"/>
    <w:rsid w:val="00306877"/>
    <w:rPr>
      <w:rFonts w:ascii="Tahoma" w:hAnsi="Tahoma"/>
      <w:color w:val="000000"/>
    </w:rPr>
  </w:style>
  <w:style w:type="paragraph" w:styleId="Paragraphedeliste">
    <w:name w:val="List Paragraph"/>
    <w:basedOn w:val="Normal"/>
    <w:uiPriority w:val="34"/>
    <w:qFormat/>
    <w:rsid w:val="00706F02"/>
    <w:pPr>
      <w:ind w:left="720"/>
      <w:contextualSpacing/>
    </w:pPr>
  </w:style>
  <w:style w:type="paragraph" w:styleId="NormalWeb">
    <w:name w:val="Normal (Web)"/>
    <w:basedOn w:val="Normal"/>
    <w:uiPriority w:val="99"/>
    <w:semiHidden/>
    <w:unhideWhenUsed/>
    <w:rsid w:val="00DE34F3"/>
    <w:pPr>
      <w:spacing w:before="100" w:beforeAutospacing="1" w:after="100" w:afterAutospacing="1" w:line="240" w:lineRule="auto"/>
    </w:pPr>
    <w:rPr>
      <w:rFonts w:ascii="Times New Roman" w:eastAsia="Times New Roman" w:hAnsi="Times New Roman" w:cs="Times New Roman"/>
      <w:sz w:val="24"/>
      <w:szCs w:val="24"/>
    </w:rPr>
  </w:style>
  <w:style w:type="paragraph" w:styleId="TM3">
    <w:name w:val="toc 3"/>
    <w:basedOn w:val="Normal"/>
    <w:next w:val="Normal"/>
    <w:autoRedefine/>
    <w:uiPriority w:val="39"/>
    <w:unhideWhenUsed/>
    <w:rsid w:val="00C90CC1"/>
    <w:pPr>
      <w:spacing w:after="100"/>
      <w:ind w:left="440"/>
    </w:pPr>
  </w:style>
  <w:style w:type="character" w:styleId="lev">
    <w:name w:val="Strong"/>
    <w:basedOn w:val="Policepardfaut"/>
    <w:uiPriority w:val="22"/>
    <w:qFormat/>
    <w:rsid w:val="00A579A1"/>
    <w:rPr>
      <w:b/>
      <w:bCs/>
    </w:rPr>
  </w:style>
  <w:style w:type="character" w:customStyle="1" w:styleId="Titre3Car">
    <w:name w:val="Titre 3 Car"/>
    <w:basedOn w:val="Policepardfaut"/>
    <w:link w:val="Titre3"/>
    <w:uiPriority w:val="9"/>
    <w:semiHidden/>
    <w:rsid w:val="00E75741"/>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373071">
      <w:bodyDiv w:val="1"/>
      <w:marLeft w:val="0"/>
      <w:marRight w:val="0"/>
      <w:marTop w:val="0"/>
      <w:marBottom w:val="0"/>
      <w:divBdr>
        <w:top w:val="none" w:sz="0" w:space="0" w:color="auto"/>
        <w:left w:val="none" w:sz="0" w:space="0" w:color="auto"/>
        <w:bottom w:val="none" w:sz="0" w:space="0" w:color="auto"/>
        <w:right w:val="none" w:sz="0" w:space="0" w:color="auto"/>
      </w:divBdr>
    </w:div>
    <w:div w:id="370301311">
      <w:bodyDiv w:val="1"/>
      <w:marLeft w:val="0"/>
      <w:marRight w:val="0"/>
      <w:marTop w:val="0"/>
      <w:marBottom w:val="0"/>
      <w:divBdr>
        <w:top w:val="none" w:sz="0" w:space="0" w:color="auto"/>
        <w:left w:val="none" w:sz="0" w:space="0" w:color="auto"/>
        <w:bottom w:val="none" w:sz="0" w:space="0" w:color="auto"/>
        <w:right w:val="none" w:sz="0" w:space="0" w:color="auto"/>
      </w:divBdr>
      <w:divsChild>
        <w:div w:id="1151020814">
          <w:marLeft w:val="1440"/>
          <w:marRight w:val="0"/>
          <w:marTop w:val="200"/>
          <w:marBottom w:val="0"/>
          <w:divBdr>
            <w:top w:val="none" w:sz="0" w:space="0" w:color="auto"/>
            <w:left w:val="none" w:sz="0" w:space="0" w:color="auto"/>
            <w:bottom w:val="none" w:sz="0" w:space="0" w:color="auto"/>
            <w:right w:val="none" w:sz="0" w:space="0" w:color="auto"/>
          </w:divBdr>
        </w:div>
        <w:div w:id="1043747320">
          <w:marLeft w:val="1440"/>
          <w:marRight w:val="0"/>
          <w:marTop w:val="200"/>
          <w:marBottom w:val="0"/>
          <w:divBdr>
            <w:top w:val="none" w:sz="0" w:space="0" w:color="auto"/>
            <w:left w:val="none" w:sz="0" w:space="0" w:color="auto"/>
            <w:bottom w:val="none" w:sz="0" w:space="0" w:color="auto"/>
            <w:right w:val="none" w:sz="0" w:space="0" w:color="auto"/>
          </w:divBdr>
        </w:div>
        <w:div w:id="1162308572">
          <w:marLeft w:val="1440"/>
          <w:marRight w:val="0"/>
          <w:marTop w:val="200"/>
          <w:marBottom w:val="0"/>
          <w:divBdr>
            <w:top w:val="none" w:sz="0" w:space="0" w:color="auto"/>
            <w:left w:val="none" w:sz="0" w:space="0" w:color="auto"/>
            <w:bottom w:val="none" w:sz="0" w:space="0" w:color="auto"/>
            <w:right w:val="none" w:sz="0" w:space="0" w:color="auto"/>
          </w:divBdr>
        </w:div>
        <w:div w:id="2106683080">
          <w:marLeft w:val="1440"/>
          <w:marRight w:val="0"/>
          <w:marTop w:val="200"/>
          <w:marBottom w:val="0"/>
          <w:divBdr>
            <w:top w:val="none" w:sz="0" w:space="0" w:color="auto"/>
            <w:left w:val="none" w:sz="0" w:space="0" w:color="auto"/>
            <w:bottom w:val="none" w:sz="0" w:space="0" w:color="auto"/>
            <w:right w:val="none" w:sz="0" w:space="0" w:color="auto"/>
          </w:divBdr>
        </w:div>
      </w:divsChild>
    </w:div>
    <w:div w:id="529614751">
      <w:bodyDiv w:val="1"/>
      <w:marLeft w:val="0"/>
      <w:marRight w:val="0"/>
      <w:marTop w:val="0"/>
      <w:marBottom w:val="0"/>
      <w:divBdr>
        <w:top w:val="none" w:sz="0" w:space="0" w:color="auto"/>
        <w:left w:val="none" w:sz="0" w:space="0" w:color="auto"/>
        <w:bottom w:val="none" w:sz="0" w:space="0" w:color="auto"/>
        <w:right w:val="none" w:sz="0" w:space="0" w:color="auto"/>
      </w:divBdr>
    </w:div>
    <w:div w:id="700279773">
      <w:bodyDiv w:val="1"/>
      <w:marLeft w:val="0"/>
      <w:marRight w:val="0"/>
      <w:marTop w:val="0"/>
      <w:marBottom w:val="0"/>
      <w:divBdr>
        <w:top w:val="none" w:sz="0" w:space="0" w:color="auto"/>
        <w:left w:val="none" w:sz="0" w:space="0" w:color="auto"/>
        <w:bottom w:val="none" w:sz="0" w:space="0" w:color="auto"/>
        <w:right w:val="none" w:sz="0" w:space="0" w:color="auto"/>
      </w:divBdr>
    </w:div>
    <w:div w:id="854661119">
      <w:bodyDiv w:val="1"/>
      <w:marLeft w:val="0"/>
      <w:marRight w:val="0"/>
      <w:marTop w:val="0"/>
      <w:marBottom w:val="0"/>
      <w:divBdr>
        <w:top w:val="none" w:sz="0" w:space="0" w:color="auto"/>
        <w:left w:val="none" w:sz="0" w:space="0" w:color="auto"/>
        <w:bottom w:val="none" w:sz="0" w:space="0" w:color="auto"/>
        <w:right w:val="none" w:sz="0" w:space="0" w:color="auto"/>
      </w:divBdr>
    </w:div>
    <w:div w:id="977031408">
      <w:bodyDiv w:val="1"/>
      <w:marLeft w:val="0"/>
      <w:marRight w:val="0"/>
      <w:marTop w:val="0"/>
      <w:marBottom w:val="0"/>
      <w:divBdr>
        <w:top w:val="none" w:sz="0" w:space="0" w:color="auto"/>
        <w:left w:val="none" w:sz="0" w:space="0" w:color="auto"/>
        <w:bottom w:val="none" w:sz="0" w:space="0" w:color="auto"/>
        <w:right w:val="none" w:sz="0" w:space="0" w:color="auto"/>
      </w:divBdr>
    </w:div>
    <w:div w:id="1013187748">
      <w:bodyDiv w:val="1"/>
      <w:marLeft w:val="0"/>
      <w:marRight w:val="0"/>
      <w:marTop w:val="0"/>
      <w:marBottom w:val="0"/>
      <w:divBdr>
        <w:top w:val="none" w:sz="0" w:space="0" w:color="auto"/>
        <w:left w:val="none" w:sz="0" w:space="0" w:color="auto"/>
        <w:bottom w:val="none" w:sz="0" w:space="0" w:color="auto"/>
        <w:right w:val="none" w:sz="0" w:space="0" w:color="auto"/>
      </w:divBdr>
    </w:div>
    <w:div w:id="1141114326">
      <w:bodyDiv w:val="1"/>
      <w:marLeft w:val="0"/>
      <w:marRight w:val="0"/>
      <w:marTop w:val="0"/>
      <w:marBottom w:val="0"/>
      <w:divBdr>
        <w:top w:val="none" w:sz="0" w:space="0" w:color="auto"/>
        <w:left w:val="none" w:sz="0" w:space="0" w:color="auto"/>
        <w:bottom w:val="none" w:sz="0" w:space="0" w:color="auto"/>
        <w:right w:val="none" w:sz="0" w:space="0" w:color="auto"/>
      </w:divBdr>
    </w:div>
    <w:div w:id="1222138395">
      <w:bodyDiv w:val="1"/>
      <w:marLeft w:val="0"/>
      <w:marRight w:val="0"/>
      <w:marTop w:val="0"/>
      <w:marBottom w:val="0"/>
      <w:divBdr>
        <w:top w:val="none" w:sz="0" w:space="0" w:color="auto"/>
        <w:left w:val="none" w:sz="0" w:space="0" w:color="auto"/>
        <w:bottom w:val="none" w:sz="0" w:space="0" w:color="auto"/>
        <w:right w:val="none" w:sz="0" w:space="0" w:color="auto"/>
      </w:divBdr>
    </w:div>
    <w:div w:id="1377195146">
      <w:bodyDiv w:val="1"/>
      <w:marLeft w:val="0"/>
      <w:marRight w:val="0"/>
      <w:marTop w:val="0"/>
      <w:marBottom w:val="0"/>
      <w:divBdr>
        <w:top w:val="none" w:sz="0" w:space="0" w:color="auto"/>
        <w:left w:val="none" w:sz="0" w:space="0" w:color="auto"/>
        <w:bottom w:val="none" w:sz="0" w:space="0" w:color="auto"/>
        <w:right w:val="none" w:sz="0" w:space="0" w:color="auto"/>
      </w:divBdr>
    </w:div>
    <w:div w:id="2019500013">
      <w:bodyDiv w:val="1"/>
      <w:marLeft w:val="0"/>
      <w:marRight w:val="0"/>
      <w:marTop w:val="0"/>
      <w:marBottom w:val="0"/>
      <w:divBdr>
        <w:top w:val="none" w:sz="0" w:space="0" w:color="auto"/>
        <w:left w:val="none" w:sz="0" w:space="0" w:color="auto"/>
        <w:bottom w:val="none" w:sz="0" w:space="0" w:color="auto"/>
        <w:right w:val="none" w:sz="0" w:space="0" w:color="auto"/>
      </w:divBdr>
    </w:div>
    <w:div w:id="2083603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jpeg"/><Relationship Id="rId23" Type="http://schemas.openxmlformats.org/officeDocument/2006/relationships/image" Target="media/image13.jpeg"/><Relationship Id="rId24" Type="http://schemas.openxmlformats.org/officeDocument/2006/relationships/image" Target="media/image14.png"/><Relationship Id="rId25" Type="http://schemas.openxmlformats.org/officeDocument/2006/relationships/header" Target="header1.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yperlink" Target="file:///C:\Users\tanya\Desktop\www.arcticnet.ulaval.ca\media\iris_reports.php" TargetMode="External"/><Relationship Id="rId15" Type="http://schemas.openxmlformats.org/officeDocument/2006/relationships/hyperlink" Target="http://www.google.ca/url?sa=t&amp;rct=j&amp;q=dfo&amp;source=web&amp;cd=2&amp;cad=rja&amp;ved=0CC0QFjAB&amp;url=http%3A%2F%2Fwww.pac.dfo-mpo.gc.ca%2F&amp;ei=mESgUPGfBuiU2AXc74DACA&amp;usg=AFQjCNHOTA3OUqHtILN60xmrhIhQ_Z2eqQ" TargetMode="External"/><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1F29F309-2D2A-E948-BDBF-04AA866B3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2290</Words>
  <Characters>12595</Characters>
  <Application>Microsoft Macintosh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Philippe LeBlanc</dc:creator>
  <cp:keywords/>
  <dc:description/>
  <cp:lastModifiedBy>Mickael Lemay</cp:lastModifiedBy>
  <cp:revision>2</cp:revision>
  <dcterms:created xsi:type="dcterms:W3CDTF">2016-03-22T02:17:00Z</dcterms:created>
  <dcterms:modified xsi:type="dcterms:W3CDTF">2016-03-22T02:17:00Z</dcterms:modified>
</cp:coreProperties>
</file>